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44"/>
        </w:rPr>
        <w:t>2025年部门预算信息公开目录</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0"/>
        </w:rPr>
        <w:t xml:space="preserve"> </w:t>
      </w:r>
    </w:p>
    <w:p>
      <w:pPr>
        <w:spacing w:before="0" w:after="0" w:line="240" w:lineRule="auto"/>
        <w:ind w:firstLine="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部门预算公开表</w:t>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"2-2" \h \z \u</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部门预算收支总表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_Toc_2_2_0000000001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部门预算收入总表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_Toc_2_2_0000000002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部门预算支出总表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_Toc_2_2_0000000003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部门预算财政拨款收支总表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_Toc_2_2_0000000004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部门预算一般公共预算财政拨款支出表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_Toc_2_2_0000000005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部门预算一般公共预算财政拨款基本支出表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_Toc_2_2_0000000006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部门预算政府性基金预算财政拨款支出表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_Toc_2_2_0000000007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部门预算国有资本经营预算财政拨款支出表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_Toc_2_2_0000000008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部门预算财政拨款“三公”经费支出表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_Toc_2_2_0000000009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spacing w:before="0" w:after="0" w:line="240" w:lineRule="auto"/>
        <w:ind w:firstLine="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部门预算信息公开情况说明</w:t>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"3-3" \h \z \u</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一、部门职责及机构设置情况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_Toc_3_3_0000000010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二、部门预算安排的总体情况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_Toc_3_3_0000000011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三、机关运行经费安排情况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_Toc_3_3_0000000012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四、财政拨款“三公”经费预算情况及增减变化原因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_Toc_3_3_0000000013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五、部门整体绩效目标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_Toc_3_3_0000000014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六、部门主管专项资金预算安排情况及绩效目标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_Toc_3_3_0000000015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七、部门项目预算安排情况及绩效目标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_Toc_3_3_0000000016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八、政府采购预算情况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_Toc_3_3_0000000017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九、国有资产信息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_Toc_3_3_0000000018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十、名词解释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_Toc_3_3_0000000019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4"/>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十一、其他需要说明的事项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_Toc_3_3_0000000020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rPr>
          <w:rFonts w:hint="eastAsia" w:asciiTheme="minorEastAsia" w:hAnsiTheme="minorEastAsia" w:eastAsiaTheme="minorEastAsia" w:cstheme="minorEastAsia"/>
        </w:rPr>
        <w:sectPr>
          <w:pgSz w:w="16840" w:h="11900" w:orient="landscape"/>
          <w:pgMar w:top="1587" w:right="1134" w:bottom="1361" w:left="1134" w:header="720" w:footer="720" w:gutter="0"/>
          <w:pgNumType w:start="1"/>
          <w:cols w:space="720" w:num="1"/>
        </w:sectPr>
      </w:pPr>
      <w:r>
        <w:rPr>
          <w:rFonts w:hint="eastAsia" w:asciiTheme="minorEastAsia" w:hAnsiTheme="minorEastAsia" w:eastAsiaTheme="minorEastAsia" w:cstheme="minorEastAsia"/>
        </w:rPr>
        <w:fldChar w:fldCharType="end"/>
      </w:r>
    </w:p>
    <w:p>
      <w:pPr>
        <w:spacing w:before="0" w:after="0" w:line="240" w:lineRule="auto"/>
        <w:ind w:firstLine="0"/>
        <w:jc w:val="center"/>
        <w:outlineLvl w:val="1"/>
        <w:rPr>
          <w:rFonts w:hint="eastAsia" w:asciiTheme="minorEastAsia" w:hAnsiTheme="minorEastAsia" w:eastAsiaTheme="minorEastAsia" w:cstheme="minorEastAsia"/>
        </w:rPr>
      </w:pPr>
      <w:bookmarkStart w:id="0" w:name="_Toc_2_2_0000000001"/>
      <w:r>
        <w:rPr>
          <w:rFonts w:hint="eastAsia" w:asciiTheme="minorEastAsia" w:hAnsiTheme="minorEastAsia" w:eastAsiaTheme="minorEastAsia" w:cstheme="minorEastAsia"/>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2126" w:type="dxa"/>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6661"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6661"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一、一般公共预算拨款收入</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21468.34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二、政府性基金预算拨款收入</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三、国有资本经营预算拨款收入</w:t>
            </w: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四、财政专户管理资金收入</w:t>
            </w: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五、单位资金</w:t>
            </w: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5105.22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2126"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4535" w:type="dxa"/>
            <w:vAlign w:val="center"/>
          </w:tcPr>
          <w:p>
            <w:pPr>
              <w:pStyle w:val="15"/>
              <w:rPr>
                <w:rFonts w:hint="eastAsia" w:asciiTheme="minorEastAsia" w:hAnsiTheme="minorEastAsia" w:eastAsiaTheme="minorEastAsia" w:cstheme="minorEastAsia"/>
              </w:rPr>
            </w:pP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三十一、人行科目</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上年结转结余</w:t>
            </w:r>
          </w:p>
        </w:tc>
        <w:tc>
          <w:tcPr>
            <w:tcW w:w="2126" w:type="dxa"/>
            <w:vAlign w:val="center"/>
          </w:tcPr>
          <w:p>
            <w:pPr>
              <w:pStyle w:val="14"/>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年终结转结余</w:t>
            </w:r>
          </w:p>
        </w:tc>
        <w:tc>
          <w:tcPr>
            <w:tcW w:w="2126"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2126"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r>
    </w:tbl>
    <w:p>
      <w:pPr>
        <w:rPr>
          <w:rFonts w:hint="eastAsia" w:asciiTheme="minorEastAsia" w:hAnsiTheme="minorEastAsia" w:eastAsiaTheme="minorEastAsia" w:cstheme="minorEastAsia"/>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hint="eastAsia" w:asciiTheme="minorEastAsia" w:hAnsiTheme="minorEastAsia" w:eastAsiaTheme="minorEastAsia" w:cstheme="minorEastAsia"/>
        </w:rPr>
      </w:pPr>
      <w:bookmarkStart w:id="1" w:name="_Toc_2_2_0000000002"/>
      <w:r>
        <w:rPr>
          <w:rFonts w:hint="eastAsia" w:asciiTheme="minorEastAsia" w:hAnsiTheme="minorEastAsia" w:eastAsiaTheme="minorEastAsia" w:cstheme="minorEastAsia"/>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551"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134"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072" w:type="dxa"/>
            <w:gridSpan w:val="8"/>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w:t>
            </w:r>
          </w:p>
        </w:tc>
        <w:tc>
          <w:tcPr>
            <w:tcW w:w="1134"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Theme="minorEastAsia" w:hAnsiTheme="minorEastAsia" w:eastAsiaTheme="minorEastAsia" w:cstheme="minorEastAsia"/>
              </w:rPr>
            </w:pP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134" w:type="dxa"/>
            <w:vMerge w:val="continue"/>
          </w:tcPr>
          <w:p>
            <w:pPr>
              <w:rPr>
                <w:rFonts w:hint="eastAsia" w:asciiTheme="minorEastAsia" w:hAnsiTheme="minorEastAsia" w:eastAsiaTheme="minorEastAsia" w:cstheme="minorEastAsia"/>
              </w:rPr>
            </w:pP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小计</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 收入</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 收入</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事业收入</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经营收入</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上级补助收入</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附属单位上缴收入</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其他收入</w:t>
            </w:r>
          </w:p>
        </w:tc>
        <w:tc>
          <w:tcPr>
            <w:tcW w:w="1134" w:type="dxa"/>
            <w:vMerge w:val="continue"/>
          </w:tcPr>
          <w:p>
            <w:pP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5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3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9"/>
              <w:rPr>
                <w:rFonts w:hint="eastAsia" w:asciiTheme="minorEastAsia" w:hAnsiTheme="minorEastAsia" w:eastAsiaTheme="minorEastAsia" w:cstheme="minorEastAsia"/>
              </w:rPr>
            </w:pPr>
          </w:p>
        </w:tc>
        <w:tc>
          <w:tcPr>
            <w:tcW w:w="1559"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113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8"/>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813.02</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813.02</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813.02</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45.76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45.76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45.76</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2010399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其他政府办公厅（室）及相关机构事务支出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20113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商贸事务</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2011308</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20140</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信访事务</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2014099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其他信访事务支出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公共安全支出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20499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其他公共安全支出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2049999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其他公共安全支出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科学技术支出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科技条件与服务</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2060502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技术创新服务体系</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2060599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其他科技条件与服务支出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事业单位医疗</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节能环保支出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环境监测与监察</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2110203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建设项目环评审查与监督</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污染防治</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16930.10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16930.10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16930.10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2110302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水体</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16863.87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16863.87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16863.87</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2110304</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固体废弃物与化学品</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5105.22</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5105.22</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5105.22</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城乡社区公共设施</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429.61</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429.61</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429.61</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小城镇基础设施建设</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415.68</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415.68</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415.68</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2120399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其他城乡社区公共设施支出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21205</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城乡社区环境卫生</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2120501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城乡社区环境卫生</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国有土地使用权出让收入安排的支出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城市建设支出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污水处理费安排的支出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1566.25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1566.25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1566.25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2121401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污水处理设施建设和运营</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993.25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993.25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993.25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2121499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其他污水处理费安排的支出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573.00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573.00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573.00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农林水支出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21303</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水利</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2130310</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水土保持</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灾害防治及应急管理支出</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应急管理事务</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224.95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224.95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224.95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2240104</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灾害风险防治</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2240109</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应急管理</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22402</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消防救援事务</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2240204</w:t>
            </w:r>
          </w:p>
        </w:tc>
        <w:tc>
          <w:tcPr>
            <w:tcW w:w="155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消防应急救援</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1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c>
          <w:tcPr>
            <w:tcW w:w="1134" w:type="dxa"/>
            <w:vAlign w:val="center"/>
          </w:tcPr>
          <w:p>
            <w:pPr>
              <w:pStyle w:val="14"/>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Theme="minorEastAsia" w:hAnsiTheme="minorEastAsia" w:eastAsiaTheme="minorEastAsia" w:cstheme="minorEastAsia"/>
        </w:rPr>
      </w:pPr>
      <w:bookmarkStart w:id="2" w:name="_Toc_2_2_0000000003"/>
      <w:r>
        <w:rPr>
          <w:rFonts w:hint="eastAsia" w:asciiTheme="minorEastAsia" w:hAnsiTheme="minorEastAsia" w:eastAsiaTheme="minorEastAsia" w:cstheme="minorEastAsia"/>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2722" w:type="dxa"/>
            <w:gridSpan w:val="2"/>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527"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36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136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c>
          <w:tcPr>
            <w:tcW w:w="136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经营支出</w:t>
            </w:r>
          </w:p>
        </w:tc>
        <w:tc>
          <w:tcPr>
            <w:tcW w:w="136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上解上级     支出</w:t>
            </w:r>
          </w:p>
        </w:tc>
        <w:tc>
          <w:tcPr>
            <w:tcW w:w="136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6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6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36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36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36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36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9"/>
              <w:rPr>
                <w:rFonts w:hint="eastAsia" w:asciiTheme="minorEastAsia" w:hAnsiTheme="minorEastAsia" w:eastAsiaTheme="minorEastAsia" w:cstheme="minorEastAsia"/>
              </w:rPr>
            </w:pP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720.68</w:t>
            </w:r>
          </w:p>
        </w:tc>
        <w:tc>
          <w:tcPr>
            <w:tcW w:w="136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25247.27</w:t>
            </w: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c>
          <w:tcPr>
            <w:tcW w:w="1361" w:type="dxa"/>
            <w:vAlign w:val="center"/>
          </w:tcPr>
          <w:p>
            <w:pPr>
              <w:pStyle w:val="18"/>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1081.43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813.02</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245.76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45.76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45.76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其他政府办公厅（室）及相关机构事务支出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20113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商贸事务</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2011308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20140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信访事务</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2014099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其他信访事务支出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公共安全支出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其他公共安全支出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2049999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其他公共安全支出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科学技术支出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科技条件与服务</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技术创新服务体系</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其他科技条件与服务支出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事业单位医疗</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节能环保支出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环境监测与监察</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2110203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建设项目环评审查与监督</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污染防治</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16930.10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16930.10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水体</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16863.87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16863.87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固体废弃物与化学品</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5105.22</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5105.22</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城乡社区公共设施</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429.61</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429.61</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小城镇基础设施建设</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415.68</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415.68</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其他城乡社区公共设施支出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城乡社区环境卫生</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2120501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城乡社区环境卫生</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国有土地使用权出让收入安排的支出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城市建设支出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污水处理费安排的支出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1566.25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1566.25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污水处理设施建设和运营</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993.25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993.25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其他污水处理费安排的支出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573.00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573.00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农林水支出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水利</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44</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2130310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水土保持</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45</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46</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47</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48</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灾害防治及应急管理支出</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49</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应急管理事务</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224.95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224.95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灾害风险防治</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51</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2240109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应急管理</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52</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消防救援事务</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53</w:t>
            </w:r>
          </w:p>
        </w:tc>
        <w:tc>
          <w:tcPr>
            <w:tcW w:w="99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2240204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消防应急救援</w:t>
            </w: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c>
          <w:tcPr>
            <w:tcW w:w="1361" w:type="dxa"/>
            <w:vAlign w:val="center"/>
          </w:tcPr>
          <w:p>
            <w:pPr>
              <w:pStyle w:val="14"/>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Theme="minorEastAsia" w:hAnsiTheme="minorEastAsia" w:eastAsiaTheme="minorEastAsia" w:cstheme="minorEastAsia"/>
        </w:rPr>
      </w:pPr>
      <w:bookmarkStart w:id="3" w:name="_Toc_2_2_0000000004"/>
      <w:r>
        <w:rPr>
          <w:rFonts w:hint="eastAsia" w:asciiTheme="minorEastAsia" w:hAnsiTheme="minorEastAsia" w:eastAsiaTheme="minorEastAsia" w:cstheme="minorEastAsia"/>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3402" w:type="dxa"/>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76"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9298" w:type="dxa"/>
            <w:gridSpan w:val="5"/>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金额</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一般公共预算财政拨款</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政府性基金预算财政    拨款</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47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21468.34</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5105.22</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605.61</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147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三十一、人行科目</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3402"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3402"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21468.34</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c>
          <w:tcPr>
            <w:tcW w:w="1474" w:type="dxa"/>
            <w:vAlign w:val="center"/>
          </w:tcPr>
          <w:p>
            <w:pPr>
              <w:pStyle w:val="18"/>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年初财政拨款结转和结余</w:t>
            </w: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年末财政拨款结转和结余</w:t>
            </w: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340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4"/>
              <w:rPr>
                <w:rFonts w:hint="eastAsia" w:asciiTheme="minorEastAsia" w:hAnsiTheme="minorEastAsia" w:eastAsiaTheme="minorEastAsia" w:cstheme="minorEastAsia"/>
              </w:rPr>
            </w:pPr>
          </w:p>
        </w:tc>
        <w:tc>
          <w:tcPr>
            <w:tcW w:w="3402" w:type="dxa"/>
            <w:vAlign w:val="center"/>
          </w:tcPr>
          <w:p>
            <w:pPr>
              <w:pStyle w:val="15"/>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c>
          <w:tcPr>
            <w:tcW w:w="1474"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37</w:t>
            </w:r>
          </w:p>
        </w:tc>
        <w:tc>
          <w:tcPr>
            <w:tcW w:w="3402"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3402"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25967.95</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21468.34</w:t>
            </w:r>
          </w:p>
        </w:tc>
        <w:tc>
          <w:tcPr>
            <w:tcW w:w="147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c>
          <w:tcPr>
            <w:tcW w:w="1474" w:type="dxa"/>
            <w:vAlign w:val="center"/>
          </w:tcPr>
          <w:p>
            <w:pPr>
              <w:pStyle w:val="18"/>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Theme="minorEastAsia" w:hAnsiTheme="minorEastAsia" w:eastAsiaTheme="minorEastAsia" w:cstheme="minorEastAsia"/>
        </w:rPr>
      </w:pPr>
      <w:bookmarkStart w:id="4" w:name="_Toc_2_2_0000000005"/>
      <w:r>
        <w:rPr>
          <w:rFonts w:hint="eastAsia" w:asciiTheme="minorEastAsia" w:hAnsiTheme="minorEastAsia" w:eastAsiaTheme="minorEastAsia" w:cstheme="minorEastAsia"/>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2551" w:type="dxa"/>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9"/>
              <w:rPr>
                <w:rFonts w:hint="eastAsia" w:asciiTheme="minorEastAsia" w:hAnsiTheme="minorEastAsia" w:eastAsiaTheme="minorEastAsia" w:cstheme="minorEastAsia"/>
              </w:rPr>
            </w:pP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21468.34</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720.68</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20747.66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1648.69</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1081.43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813.02</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45.76</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567.26</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其他政府办公厅（室）及相关机构事务支出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20113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商贸事务</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2011308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519.67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20140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信访事务</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2014099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其他信访事务支出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公共安全支出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其他公共安全支出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2049999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其他公共安全支出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科学技术支出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科技条件与服务</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技术创新服务体系</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2060599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其他科技条件与服务支出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52.75</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事业单位医疗</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节能环保支出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17034.35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环境监测与监察</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2110203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建设项目环评审查与监督</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污染防治</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16930.10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16930.10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水体</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16863.87</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16863.87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2110304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固体废弃物与化学品</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605.61</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605.61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城乡社区公共设施</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429.61</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429.61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小城镇基础设施建设</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415.68</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415.68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2120399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其他城乡社区公共设施支出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城乡社区环境卫生</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2120501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城乡社区环境卫生</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农林水支出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38</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水利</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39</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2130310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水土保持</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41</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灾害防治及应急管理支出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应急管理事务</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224.95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灾害风险防治</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2240109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应急管理</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消防救援事务</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48</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2240204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消防应急救援</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890.00</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Theme="minorEastAsia" w:hAnsiTheme="minorEastAsia" w:eastAsiaTheme="minorEastAsia" w:cstheme="minorEastAsia"/>
        </w:rPr>
      </w:pPr>
      <w:bookmarkStart w:id="5" w:name="_Toc_2_2_0000000006"/>
      <w:r>
        <w:rPr>
          <w:rFonts w:hint="eastAsia" w:asciiTheme="minorEastAsia" w:hAnsiTheme="minorEastAsia" w:eastAsiaTheme="minorEastAsia" w:cstheme="minorEastAsia"/>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2551" w:type="dxa"/>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支出部门经济分类科目</w:t>
            </w:r>
          </w:p>
        </w:tc>
        <w:tc>
          <w:tcPr>
            <w:tcW w:w="7653" w:type="dxa"/>
            <w:gridSpan w:val="3"/>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人员经费</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9"/>
              <w:rPr>
                <w:rFonts w:hint="eastAsia" w:asciiTheme="minorEastAsia" w:hAnsiTheme="minorEastAsia" w:eastAsiaTheme="minorEastAsia" w:cstheme="minorEastAsia"/>
              </w:rPr>
            </w:pP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720.68</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643.59</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77.09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工资福利支出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625.66</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625.66</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基本工资</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159.04</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159.04</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津贴补贴</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111.54</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111.54</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奖金</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81.78</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81.78</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30107</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绩效工资</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117.80</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117.80</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30108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55.70</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30110</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职工基本医疗保险缴费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28.72</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30111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公务员医疗补助缴费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24.03</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30112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其他社会保障缴费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30113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44.97</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商品和服务支出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77.09</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30205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30206</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电费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30207</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邮电费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22.04</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30211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差旅费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30213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维修(护)费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30217</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公务接待费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0.90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30225</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专用燃料费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30228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工会经费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3.07</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30229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福利费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3.98</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30231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公务用车运行维护费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30239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其他交通费用</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22.79</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30299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其他商品和服务支出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1.31</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对个人和家庭的补助</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17.93</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17.93</w:t>
            </w:r>
          </w:p>
        </w:tc>
        <w:tc>
          <w:tcPr>
            <w:tcW w:w="255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30302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退休费</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17.93</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17.93</w:t>
            </w:r>
          </w:p>
        </w:tc>
        <w:tc>
          <w:tcPr>
            <w:tcW w:w="2551" w:type="dxa"/>
            <w:vAlign w:val="center"/>
          </w:tcPr>
          <w:p>
            <w:pPr>
              <w:pStyle w:val="14"/>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Theme="minorEastAsia" w:hAnsiTheme="minorEastAsia" w:eastAsiaTheme="minorEastAsia" w:cstheme="minorEastAsia"/>
        </w:rPr>
      </w:pPr>
      <w:bookmarkStart w:id="6" w:name="_Toc_2_2_0000000007"/>
      <w:r>
        <w:rPr>
          <w:rFonts w:hint="eastAsia" w:asciiTheme="minorEastAsia" w:hAnsiTheme="minorEastAsia" w:eastAsiaTheme="minorEastAsia" w:cstheme="minorEastAsia"/>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2551" w:type="dxa"/>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9"/>
              <w:rPr>
                <w:rFonts w:hint="eastAsia" w:asciiTheme="minorEastAsia" w:hAnsiTheme="minorEastAsia" w:eastAsiaTheme="minorEastAsia" w:cstheme="minorEastAsia"/>
              </w:rPr>
            </w:pPr>
          </w:p>
        </w:tc>
        <w:tc>
          <w:tcPr>
            <w:tcW w:w="453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c>
          <w:tcPr>
            <w:tcW w:w="2551" w:type="dxa"/>
            <w:vAlign w:val="center"/>
          </w:tcPr>
          <w:p>
            <w:pPr>
              <w:pStyle w:val="18"/>
              <w:rPr>
                <w:rFonts w:hint="eastAsia" w:asciiTheme="minorEastAsia" w:hAnsiTheme="minorEastAsia" w:eastAsiaTheme="minorEastAsia" w:cstheme="minorEastAsia"/>
              </w:rPr>
            </w:pPr>
          </w:p>
        </w:tc>
        <w:tc>
          <w:tcPr>
            <w:tcW w:w="255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城乡社区支出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4499.61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国有土地使用权出让收入安排的支出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2120803</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城市建设支出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2933.36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污水处理费安排的支出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1566.25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1566.25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2121401</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污水处理设施建设和运营</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993.25</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993.25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2121499</w:t>
            </w:r>
          </w:p>
        </w:tc>
        <w:tc>
          <w:tcPr>
            <w:tcW w:w="45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其他污水处理费安排的支出</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573.00</w:t>
            </w: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573.00</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Theme="minorEastAsia" w:hAnsiTheme="minorEastAsia" w:eastAsiaTheme="minorEastAsia" w:cstheme="minorEastAsia"/>
        </w:rPr>
      </w:pPr>
      <w:bookmarkStart w:id="7" w:name="_Toc_2_2_0000000008"/>
      <w:r>
        <w:rPr>
          <w:rFonts w:hint="eastAsia" w:asciiTheme="minorEastAsia" w:hAnsiTheme="minorEastAsia" w:eastAsiaTheme="minorEastAsia" w:cstheme="minorEastAsia"/>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2551" w:type="dxa"/>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asciiTheme="minorEastAsia" w:hAnsiTheme="minorEastAsia" w:eastAsiaTheme="minorEastAsia" w:cstheme="minorEastAsia"/>
              </w:rPr>
            </w:pPr>
          </w:p>
        </w:tc>
        <w:tc>
          <w:tcPr>
            <w:tcW w:w="1191" w:type="dxa"/>
            <w:vAlign w:val="center"/>
          </w:tcPr>
          <w:p>
            <w:pPr>
              <w:pStyle w:val="15"/>
              <w:rPr>
                <w:rFonts w:hint="eastAsia" w:asciiTheme="minorEastAsia" w:hAnsiTheme="minorEastAsia" w:eastAsiaTheme="minorEastAsia" w:cstheme="minorEastAsia"/>
              </w:rPr>
            </w:pPr>
          </w:p>
        </w:tc>
        <w:tc>
          <w:tcPr>
            <w:tcW w:w="4535" w:type="dxa"/>
            <w:vAlign w:val="center"/>
          </w:tcPr>
          <w:p>
            <w:pPr>
              <w:pStyle w:val="15"/>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p>
        </w:tc>
        <w:tc>
          <w:tcPr>
            <w:tcW w:w="2551" w:type="dxa"/>
            <w:vAlign w:val="center"/>
          </w:tcPr>
          <w:p>
            <w:pPr>
              <w:pStyle w:val="14"/>
              <w:rPr>
                <w:rFonts w:hint="eastAsia" w:asciiTheme="minorEastAsia" w:hAnsiTheme="minorEastAsia" w:eastAsiaTheme="minorEastAsia" w:cstheme="minorEastAsia"/>
              </w:rPr>
            </w:pPr>
          </w:p>
        </w:tc>
      </w:tr>
    </w:tbl>
    <w:p>
      <w:pPr>
        <w:spacing w:before="0" w:after="0" w:line="240" w:lineRule="auto"/>
        <w:ind w:firstLine="420"/>
        <w:jc w:val="left"/>
        <w:outlineLvl w:val="9"/>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1"/>
        </w:rPr>
        <w:t>注：无国有资本经营预算财政拨款预算，空表列示。</w:t>
      </w:r>
    </w:p>
    <w:p>
      <w:pPr>
        <w:spacing w:before="0" w:after="0" w:line="240" w:lineRule="auto"/>
        <w:ind w:firstLine="0"/>
        <w:jc w:val="center"/>
        <w:outlineLvl w:val="1"/>
        <w:rPr>
          <w:rFonts w:hint="eastAsia" w:asciiTheme="minorEastAsia" w:hAnsiTheme="minorEastAsia" w:eastAsiaTheme="minorEastAsia" w:cstheme="minorEastAsia"/>
        </w:rPr>
      </w:pPr>
      <w:bookmarkStart w:id="8" w:name="_Toc_2_2_0000000009"/>
      <w:r>
        <w:rPr>
          <w:rFonts w:hint="eastAsia" w:asciiTheme="minorEastAsia" w:hAnsiTheme="minorEastAsia" w:eastAsiaTheme="minorEastAsia" w:cstheme="minorEastAsia"/>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2381" w:type="dxa"/>
            <w:tcBorders>
              <w:top w:val="single" w:color="FFFFFF" w:sz="6" w:space="0"/>
              <w:left w:val="single" w:color="FFFFFF" w:sz="6" w:space="0"/>
              <w:right w:val="single" w:color="FFFFFF" w:sz="6" w:space="0"/>
            </w:tcBorders>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798"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9524" w:type="dxa"/>
            <w:gridSpan w:val="4"/>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Theme="minorEastAsia" w:hAnsiTheme="minorEastAsia" w:eastAsiaTheme="minorEastAsia" w:cstheme="minorEastAsia"/>
              </w:rPr>
            </w:pPr>
          </w:p>
        </w:tc>
        <w:tc>
          <w:tcPr>
            <w:tcW w:w="3798" w:type="dxa"/>
            <w:vMerge w:val="continue"/>
          </w:tcPr>
          <w:p>
            <w:pPr>
              <w:rPr>
                <w:rFonts w:hint="eastAsia" w:asciiTheme="minorEastAsia" w:hAnsiTheme="minorEastAsia" w:eastAsiaTheme="minorEastAsia" w:cstheme="minorEastAsia"/>
              </w:rPr>
            </w:pP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              财政拨款</w:t>
            </w: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                  预算拨款</w:t>
            </w: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79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38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798"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“三公”经费小计</w:t>
            </w:r>
          </w:p>
        </w:tc>
        <w:tc>
          <w:tcPr>
            <w:tcW w:w="238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3.30</w:t>
            </w:r>
          </w:p>
        </w:tc>
        <w:tc>
          <w:tcPr>
            <w:tcW w:w="2381"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3.30</w:t>
            </w:r>
          </w:p>
        </w:tc>
        <w:tc>
          <w:tcPr>
            <w:tcW w:w="2381" w:type="dxa"/>
            <w:vAlign w:val="center"/>
          </w:tcPr>
          <w:p>
            <w:pPr>
              <w:pStyle w:val="18"/>
              <w:rPr>
                <w:rFonts w:hint="eastAsia" w:asciiTheme="minorEastAsia" w:hAnsiTheme="minorEastAsia" w:eastAsiaTheme="minorEastAsia" w:cstheme="minorEastAsia"/>
              </w:rPr>
            </w:pPr>
          </w:p>
        </w:tc>
        <w:tc>
          <w:tcPr>
            <w:tcW w:w="2381" w:type="dxa"/>
            <w:vAlign w:val="center"/>
          </w:tcPr>
          <w:p>
            <w:pPr>
              <w:pStyle w:val="18"/>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一、因公出国（境）费</w:t>
            </w: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其中：教学科研人员因公出国（境）费</w:t>
            </w: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其他因公出国（境）费</w:t>
            </w: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二、公务用车购置及运维费</w:t>
            </w:r>
          </w:p>
        </w:tc>
        <w:tc>
          <w:tcPr>
            <w:tcW w:w="238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其中：公务用车购置费</w:t>
            </w: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公务用车运行维护费</w:t>
            </w:r>
          </w:p>
        </w:tc>
        <w:tc>
          <w:tcPr>
            <w:tcW w:w="238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79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三、公务接待费</w:t>
            </w:r>
          </w:p>
        </w:tc>
        <w:tc>
          <w:tcPr>
            <w:tcW w:w="238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0.90</w:t>
            </w:r>
          </w:p>
        </w:tc>
        <w:tc>
          <w:tcPr>
            <w:tcW w:w="238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0.90</w:t>
            </w:r>
          </w:p>
        </w:tc>
        <w:tc>
          <w:tcPr>
            <w:tcW w:w="2381" w:type="dxa"/>
            <w:vAlign w:val="center"/>
          </w:tcPr>
          <w:p>
            <w:pPr>
              <w:pStyle w:val="14"/>
              <w:rPr>
                <w:rFonts w:hint="eastAsia" w:asciiTheme="minorEastAsia" w:hAnsiTheme="minorEastAsia" w:eastAsiaTheme="minorEastAsia" w:cstheme="minorEastAsia"/>
              </w:rPr>
            </w:pPr>
          </w:p>
        </w:tc>
        <w:tc>
          <w:tcPr>
            <w:tcW w:w="2381" w:type="dxa"/>
            <w:vAlign w:val="center"/>
          </w:tcPr>
          <w:p>
            <w:pPr>
              <w:pStyle w:val="14"/>
              <w:rPr>
                <w:rFonts w:hint="eastAsia" w:asciiTheme="minorEastAsia" w:hAnsiTheme="minorEastAsia" w:eastAsiaTheme="minorEastAsia" w:cstheme="minorEastAsia"/>
              </w:rPr>
            </w:pPr>
          </w:p>
        </w:tc>
      </w:tr>
    </w:tbl>
    <w:p>
      <w:pPr>
        <w:spacing w:before="0" w:after="0" w:line="240" w:lineRule="auto"/>
        <w:ind w:firstLine="0"/>
        <w:jc w:val="center"/>
        <w:outlineLvl w:val="0"/>
        <w:rPr>
          <w:rFonts w:hint="eastAsia" w:asciiTheme="minorEastAsia" w:hAnsiTheme="minorEastAsia" w:eastAsiaTheme="minorEastAsia" w:cstheme="minorEastAsia"/>
        </w:rPr>
        <w:sectPr>
          <w:pgSz w:w="16840" w:h="11900" w:orient="landscape"/>
          <w:pgMar w:top="1361" w:right="1020" w:bottom="1361" w:left="1020" w:header="720" w:footer="720" w:gutter="0"/>
          <w:cols w:space="720" w:num="1"/>
        </w:sectPr>
      </w:pPr>
      <w:r>
        <w:rPr>
          <w:rFonts w:hint="eastAsia" w:asciiTheme="minorEastAsia" w:hAnsiTheme="minorEastAsia" w:eastAsiaTheme="minorEastAsia" w:cstheme="minorEastAsia"/>
          <w:color w:val="FFFFFF"/>
          <w:sz w:val="21"/>
        </w:rPr>
        <w:t>第一部分  河北辛集经济开发区管理委员会2025年部门预算信息公开情况说明</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44"/>
        </w:rPr>
        <w:t>河北辛集经济开发区管理委员会2025年部门预算信息公开情况说明</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按照《中华人民共和国预算法》、《地方预决算公开操作规程》和《关于进一步推进预算公开工作的实施意见》规定，现将河北辛集经济开发区管理委员会2025年部门预算公开如下：</w:t>
      </w:r>
    </w:p>
    <w:p>
      <w:pPr>
        <w:spacing w:before="10" w:after="10" w:line="360" w:lineRule="auto"/>
        <w:ind w:firstLine="640"/>
        <w:jc w:val="left"/>
        <w:outlineLvl w:val="2"/>
        <w:rPr>
          <w:rFonts w:hint="eastAsia" w:asciiTheme="minorEastAsia" w:hAnsiTheme="minorEastAsia" w:eastAsiaTheme="minorEastAsia" w:cstheme="minorEastAsia"/>
        </w:rPr>
      </w:pPr>
      <w:bookmarkStart w:id="9" w:name="_Toc_3_3_0000000010"/>
      <w:r>
        <w:rPr>
          <w:rFonts w:hint="eastAsia" w:asciiTheme="minorEastAsia" w:hAnsiTheme="minorEastAsia" w:eastAsiaTheme="minorEastAsia" w:cstheme="minorEastAsia"/>
          <w:color w:val="000000"/>
          <w:sz w:val="32"/>
        </w:rPr>
        <w:t>一、部门职责及机构设置情况</w:t>
      </w:r>
      <w:bookmarkEnd w:id="9"/>
    </w:p>
    <w:p>
      <w:pPr>
        <w:spacing w:before="0" w:after="0" w:line="240" w:lineRule="auto"/>
        <w:ind w:firstLine="64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部门职责：</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贯彻落实党的路线、方针、政策和上级党委的决议、指示；研究辖区内重大经济社会发展问题；按照上级党委授权和干部管理权限负责辖区内干部管理，推进干部人事薪酬制度改革；负责辖区内党的组织、思想、党风廉政建设和其他党务工作；负责辖区内宣传和精神文明建设工作；组织协调辖区内社会治安综合治理和信访稳定工作；配合党的纪律检查工作；负责辖区内工会、共青团、妇联等群团工作；完成中共辛集市委交办的其他事项。</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编制辖区内的总体规划和经济、社会发展规划，经批准后组织实施；编制辖区内区域性城市发展、国土利用规划，经批准后组织实施；审批或审核市政府授权、委托的行政审批项目；负责辖区内基础设施、公用设施的建设与管理；负责财政预算、决算、国有资产管理和财政监督工作；负责招商引进出口贸易和国内外经济技术合作；负责辖区内环境保护和安全生产监督管理工作；负责协调辖区内上级有关部门派驻可构的工作；完成辛集市人民政府交办的其他事项。</w:t>
      </w:r>
    </w:p>
    <w:p>
      <w:pPr>
        <w:pStyle w:val="20"/>
        <w:rPr>
          <w:rFonts w:hint="eastAsia" w:asciiTheme="minorEastAsia" w:hAnsiTheme="minorEastAsia" w:eastAsiaTheme="minorEastAsia" w:cstheme="minorEastAsia"/>
        </w:rPr>
      </w:pPr>
    </w:p>
    <w:p>
      <w:pPr>
        <w:spacing w:before="0" w:after="0" w:line="240" w:lineRule="auto"/>
        <w:ind w:firstLine="64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机构设置：</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tc>
        <w:tc>
          <w:tcPr>
            <w:tcW w:w="1843"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单位性质</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单位规格</w:t>
            </w:r>
          </w:p>
        </w:tc>
        <w:tc>
          <w:tcPr>
            <w:tcW w:w="382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河北辛集经济开发区管理委员会本级</w:t>
            </w:r>
          </w:p>
        </w:tc>
        <w:tc>
          <w:tcPr>
            <w:tcW w:w="1843"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w:t>
            </w:r>
          </w:p>
        </w:tc>
        <w:tc>
          <w:tcPr>
            <w:tcW w:w="212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正处（县）级</w:t>
            </w:r>
          </w:p>
        </w:tc>
        <w:tc>
          <w:tcPr>
            <w:tcW w:w="3827"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辛集市制衣工业服务中心</w:t>
            </w:r>
          </w:p>
        </w:tc>
        <w:tc>
          <w:tcPr>
            <w:tcW w:w="1843"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w:t>
            </w:r>
          </w:p>
        </w:tc>
        <w:tc>
          <w:tcPr>
            <w:tcW w:w="212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股级</w:t>
            </w:r>
          </w:p>
        </w:tc>
        <w:tc>
          <w:tcPr>
            <w:tcW w:w="3827"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辛集市制革工业服务中心</w:t>
            </w:r>
          </w:p>
        </w:tc>
        <w:tc>
          <w:tcPr>
            <w:tcW w:w="1843"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w:t>
            </w:r>
          </w:p>
        </w:tc>
        <w:tc>
          <w:tcPr>
            <w:tcW w:w="212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股级</w:t>
            </w:r>
          </w:p>
        </w:tc>
        <w:tc>
          <w:tcPr>
            <w:tcW w:w="3827"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财政性资金零补助</w:t>
            </w:r>
          </w:p>
        </w:tc>
      </w:tr>
    </w:tbl>
    <w:p>
      <w:pPr>
        <w:spacing w:before="10" w:after="10" w:line="360" w:lineRule="auto"/>
        <w:ind w:firstLine="640"/>
        <w:jc w:val="left"/>
        <w:outlineLvl w:val="2"/>
        <w:rPr>
          <w:rFonts w:hint="eastAsia" w:asciiTheme="minorEastAsia" w:hAnsiTheme="minorEastAsia" w:eastAsiaTheme="minorEastAsia" w:cstheme="minorEastAsia"/>
        </w:rPr>
      </w:pPr>
      <w:bookmarkStart w:id="10" w:name="_Toc_3_3_0000000011"/>
      <w:r>
        <w:rPr>
          <w:rFonts w:hint="eastAsia" w:asciiTheme="minorEastAsia" w:hAnsiTheme="minorEastAsia" w:eastAsiaTheme="minorEastAsia" w:cstheme="minorEastAsia"/>
          <w:color w:val="000000"/>
          <w:sz w:val="32"/>
        </w:rPr>
        <w:t>二、部门预算安排的总体情况</w:t>
      </w:r>
      <w:bookmarkEnd w:id="10"/>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按照预算管理有关规定，目前我省部门预算的编制实行综合预算管理，即全部收入和支出都反映在预算中。河北辛集经济开发区管理委员会机关及所属事业单位的收支包含在部门预算中。</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1、收入说明</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反映本部门当年全部收入。202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rPr>
        <w:t>年预算收入</w:t>
      </w:r>
      <w:r>
        <w:rPr>
          <w:rFonts w:hint="eastAsia" w:asciiTheme="minorEastAsia" w:hAnsiTheme="minorEastAsia" w:eastAsiaTheme="minorEastAsia" w:cstheme="minorEastAsia"/>
          <w:color w:val="000000"/>
          <w:sz w:val="28"/>
          <w:lang w:val="en-US" w:eastAsia="zh-CN"/>
        </w:rPr>
        <w:t>25967.95</w:t>
      </w:r>
      <w:r>
        <w:rPr>
          <w:rFonts w:hint="eastAsia" w:asciiTheme="minorEastAsia" w:hAnsiTheme="minorEastAsia" w:eastAsiaTheme="minorEastAsia" w:cstheme="minorEastAsia"/>
          <w:color w:val="000000"/>
          <w:sz w:val="28"/>
        </w:rPr>
        <w:t>万元，其中：一般公共预算收入21468.34万元，基金预算收入4499.61万元，国有资本经营预算收入0万元，财政专户核拨收入0万元，单位资金收入</w:t>
      </w:r>
      <w:r>
        <w:rPr>
          <w:rFonts w:hint="eastAsia" w:asciiTheme="minorEastAsia" w:hAnsiTheme="minorEastAsia" w:eastAsiaTheme="minorEastAsia" w:cstheme="minorEastAsia"/>
          <w:color w:val="000000"/>
          <w:sz w:val="28"/>
          <w:lang w:eastAsia="zh-CN"/>
        </w:rPr>
        <w:t>0</w:t>
      </w:r>
      <w:r>
        <w:rPr>
          <w:rFonts w:hint="eastAsia" w:asciiTheme="minorEastAsia" w:hAnsiTheme="minorEastAsia" w:eastAsiaTheme="minorEastAsia" w:cstheme="minorEastAsia"/>
          <w:color w:val="000000"/>
          <w:sz w:val="28"/>
        </w:rPr>
        <w:t>万元，上年结转结余</w:t>
      </w:r>
      <w:r>
        <w:rPr>
          <w:rFonts w:hint="eastAsia" w:asciiTheme="minorEastAsia" w:hAnsiTheme="minorEastAsia" w:eastAsiaTheme="minorEastAsia" w:cstheme="minorEastAsia"/>
          <w:color w:val="000000"/>
          <w:sz w:val="28"/>
          <w:lang w:val="en-US" w:eastAsia="zh-CN"/>
        </w:rPr>
        <w:t>0</w:t>
      </w:r>
      <w:r>
        <w:rPr>
          <w:rFonts w:hint="eastAsia" w:asciiTheme="minorEastAsia" w:hAnsiTheme="minorEastAsia" w:eastAsiaTheme="minorEastAsia" w:cstheme="minorEastAsia"/>
          <w:color w:val="000000"/>
          <w:sz w:val="28"/>
        </w:rPr>
        <w:t>万元。</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2、支出说明</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收支预算总表支出栏、基本支出表、项目支出表按经济分类和支出功能分类科目编制，反映河北</w:t>
      </w:r>
      <w:r>
        <w:rPr>
          <w:rFonts w:hint="eastAsia" w:asciiTheme="minorEastAsia" w:hAnsiTheme="minorEastAsia" w:eastAsiaTheme="minorEastAsia" w:cstheme="minorEastAsia"/>
          <w:color w:val="000000"/>
          <w:sz w:val="28"/>
          <w:lang w:eastAsia="zh-CN"/>
        </w:rPr>
        <w:t>辛集经济开发区管理委员会</w:t>
      </w:r>
      <w:r>
        <w:rPr>
          <w:rFonts w:hint="eastAsia" w:asciiTheme="minorEastAsia" w:hAnsiTheme="minorEastAsia" w:eastAsiaTheme="minorEastAsia" w:cstheme="minorEastAsia"/>
          <w:color w:val="000000"/>
          <w:sz w:val="28"/>
        </w:rPr>
        <w:t>年度部门预算中支出预算的总体情况。202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rPr>
        <w:t>年支出预算25967.95万元，其中基本支出720.68万元，包括人员经费643.59万元和日常公用经费77.09万元；项目支出25247.27万元，</w:t>
      </w:r>
      <w:r>
        <w:rPr>
          <w:rFonts w:hint="eastAsia" w:asciiTheme="minorEastAsia" w:hAnsiTheme="minorEastAsia" w:eastAsiaTheme="minorEastAsia" w:cstheme="minorEastAsia"/>
          <w:color w:val="000000"/>
          <w:sz w:val="28"/>
          <w:lang w:val="en-US" w:eastAsia="uk-UA"/>
        </w:rPr>
        <w:t>主要为</w:t>
      </w:r>
      <w:r>
        <w:rPr>
          <w:rFonts w:hint="eastAsia" w:asciiTheme="minorEastAsia" w:hAnsiTheme="minorEastAsia" w:eastAsiaTheme="minorEastAsia" w:cstheme="minorEastAsia"/>
          <w:color w:val="000000"/>
          <w:sz w:val="28"/>
          <w:lang w:val="en-US" w:eastAsia="zh-CN"/>
        </w:rPr>
        <w:t>污水处理厂污水处理费用、城区排水管网清淤污泥处置费用、天山大道消防救援站工程、核心区和化工区地下水环境状况详细调查评估等项目支出</w:t>
      </w:r>
      <w:r>
        <w:rPr>
          <w:rFonts w:hint="eastAsia" w:asciiTheme="minorEastAsia" w:hAnsiTheme="minorEastAsia" w:eastAsiaTheme="minorEastAsia" w:cstheme="minorEastAsia"/>
          <w:color w:val="000000"/>
          <w:sz w:val="28"/>
          <w:lang w:val="en-US" w:eastAsia="uk-UA"/>
        </w:rPr>
        <w:t>。</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3、比上年增减情况</w:t>
      </w:r>
    </w:p>
    <w:p>
      <w:pPr>
        <w:spacing w:before="0" w:after="0" w:line="500" w:lineRule="exact"/>
        <w:ind w:firstLine="560"/>
        <w:jc w:val="left"/>
        <w:outlineLvl w:val="9"/>
        <w:rPr>
          <w:rFonts w:hint="eastAsia" w:asciiTheme="minorEastAsia" w:hAnsiTheme="minorEastAsia" w:eastAsiaTheme="minorEastAsia" w:cstheme="minorEastAsia"/>
          <w:b w:val="0"/>
          <w:color w:val="000000"/>
          <w:sz w:val="28"/>
          <w:szCs w:val="24"/>
          <w:lang w:val="en-US" w:eastAsia="uk-UA" w:bidi="ar-SA"/>
        </w:rPr>
      </w:pPr>
      <w:r>
        <w:rPr>
          <w:rFonts w:hint="eastAsia" w:asciiTheme="minorEastAsia" w:hAnsiTheme="minorEastAsia" w:eastAsiaTheme="minorEastAsia" w:cstheme="minorEastAsia"/>
          <w:color w:val="000000"/>
          <w:sz w:val="28"/>
        </w:rPr>
        <w:t>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rPr>
        <w:t>年预算收支安</w:t>
      </w:r>
      <w:r>
        <w:rPr>
          <w:rFonts w:hint="eastAsia" w:asciiTheme="minorEastAsia" w:hAnsiTheme="minorEastAsia" w:eastAsiaTheme="minorEastAsia" w:cstheme="minorEastAsia"/>
          <w:color w:val="000000"/>
          <w:sz w:val="28"/>
          <w:lang w:val="en-US" w:eastAsia="zh-CN"/>
        </w:rPr>
        <w:t>排25967.95</w:t>
      </w:r>
      <w:r>
        <w:rPr>
          <w:rFonts w:hint="eastAsia" w:asciiTheme="minorEastAsia" w:hAnsiTheme="minorEastAsia" w:eastAsiaTheme="minorEastAsia" w:cstheme="minorEastAsia"/>
          <w:color w:val="000000"/>
          <w:sz w:val="28"/>
        </w:rPr>
        <w:t>万元，较202</w:t>
      </w:r>
      <w:r>
        <w:rPr>
          <w:rFonts w:hint="eastAsia" w:asciiTheme="minorEastAsia" w:hAnsiTheme="minorEastAsia" w:eastAsiaTheme="minorEastAsia" w:cstheme="minorEastAsia"/>
          <w:color w:val="000000"/>
          <w:sz w:val="28"/>
          <w:lang w:val="en-US" w:eastAsia="zh-CN"/>
        </w:rPr>
        <w:t>4</w:t>
      </w:r>
      <w:r>
        <w:rPr>
          <w:rFonts w:hint="eastAsia" w:asciiTheme="minorEastAsia" w:hAnsiTheme="minorEastAsia" w:eastAsiaTheme="minorEastAsia" w:cstheme="minorEastAsia"/>
          <w:color w:val="000000"/>
          <w:sz w:val="28"/>
        </w:rPr>
        <w:t>年预算</w:t>
      </w:r>
      <w:r>
        <w:rPr>
          <w:rFonts w:hint="eastAsia" w:asciiTheme="minorEastAsia" w:hAnsiTheme="minorEastAsia" w:eastAsiaTheme="minorEastAsia" w:cstheme="minorEastAsia"/>
          <w:color w:val="000000"/>
          <w:sz w:val="28"/>
          <w:lang w:eastAsia="zh-CN"/>
        </w:rPr>
        <w:t>减少</w:t>
      </w:r>
      <w:r>
        <w:rPr>
          <w:rFonts w:hint="eastAsia" w:asciiTheme="minorEastAsia" w:hAnsiTheme="minorEastAsia" w:eastAsiaTheme="minorEastAsia" w:cstheme="minorEastAsia"/>
          <w:color w:val="000000"/>
          <w:sz w:val="28"/>
          <w:lang w:val="en-US" w:eastAsia="zh-CN"/>
        </w:rPr>
        <w:t>20836.59</w:t>
      </w:r>
      <w:r>
        <w:rPr>
          <w:rFonts w:hint="eastAsia" w:asciiTheme="minorEastAsia" w:hAnsiTheme="minorEastAsia" w:eastAsiaTheme="minorEastAsia" w:cstheme="minorEastAsia"/>
          <w:color w:val="000000"/>
          <w:sz w:val="28"/>
        </w:rPr>
        <w:t>万元，其中：基本支出增加</w:t>
      </w:r>
      <w:r>
        <w:rPr>
          <w:rFonts w:hint="eastAsia" w:asciiTheme="minorEastAsia" w:hAnsiTheme="minorEastAsia" w:eastAsiaTheme="minorEastAsia" w:cstheme="minorEastAsia"/>
          <w:color w:val="000000"/>
          <w:sz w:val="28"/>
          <w:lang w:val="en-US" w:eastAsia="zh-CN"/>
        </w:rPr>
        <w:t>16.55</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b w:val="0"/>
          <w:color w:val="000000"/>
          <w:sz w:val="28"/>
          <w:szCs w:val="24"/>
          <w:lang w:val="en-US" w:eastAsia="uk-UA" w:bidi="ar-SA"/>
        </w:rPr>
        <w:t>主要为</w:t>
      </w:r>
      <w:r>
        <w:rPr>
          <w:rFonts w:hint="eastAsia" w:asciiTheme="minorEastAsia" w:hAnsiTheme="minorEastAsia" w:eastAsiaTheme="minorEastAsia" w:cstheme="minorEastAsia"/>
          <w:b w:val="0"/>
          <w:color w:val="000000"/>
          <w:sz w:val="28"/>
          <w:szCs w:val="24"/>
          <w:lang w:val="en-US" w:eastAsia="zh-CN" w:bidi="ar-SA"/>
        </w:rPr>
        <w:t>新招录人员等人员</w:t>
      </w:r>
      <w:r>
        <w:rPr>
          <w:rFonts w:hint="eastAsia" w:asciiTheme="minorEastAsia" w:hAnsiTheme="minorEastAsia" w:eastAsiaTheme="minorEastAsia" w:cstheme="minorEastAsia"/>
          <w:b w:val="0"/>
          <w:color w:val="000000"/>
          <w:sz w:val="28"/>
          <w:szCs w:val="24"/>
          <w:lang w:val="en-US" w:eastAsia="uk-UA" w:bidi="ar-SA"/>
        </w:rPr>
        <w:t>经费</w:t>
      </w:r>
      <w:r>
        <w:rPr>
          <w:rFonts w:hint="eastAsia" w:asciiTheme="minorEastAsia" w:hAnsiTheme="minorEastAsia" w:eastAsiaTheme="minorEastAsia" w:cstheme="minorEastAsia"/>
          <w:b w:val="0"/>
          <w:color w:val="000000"/>
          <w:sz w:val="28"/>
          <w:szCs w:val="24"/>
          <w:lang w:val="en-US" w:eastAsia="zh-CN" w:bidi="ar-SA"/>
        </w:rPr>
        <w:t>和公用经费</w:t>
      </w:r>
      <w:bookmarkStart w:id="20" w:name="_GoBack"/>
      <w:bookmarkEnd w:id="20"/>
      <w:r>
        <w:rPr>
          <w:rFonts w:hint="eastAsia" w:asciiTheme="minorEastAsia" w:hAnsiTheme="minorEastAsia" w:eastAsiaTheme="minorEastAsia" w:cstheme="minorEastAsia"/>
          <w:b w:val="0"/>
          <w:color w:val="000000"/>
          <w:sz w:val="28"/>
          <w:szCs w:val="24"/>
          <w:lang w:val="en-US" w:eastAsia="uk-UA" w:bidi="ar-SA"/>
        </w:rPr>
        <w:t>支出</w:t>
      </w:r>
      <w:r>
        <w:rPr>
          <w:rFonts w:hint="eastAsia" w:asciiTheme="minorEastAsia" w:hAnsiTheme="minorEastAsia" w:eastAsiaTheme="minorEastAsia" w:cstheme="minorEastAsia"/>
          <w:b w:val="0"/>
          <w:color w:val="000000"/>
          <w:sz w:val="28"/>
          <w:szCs w:val="24"/>
          <w:lang w:val="en-US" w:eastAsia="zh-CN" w:bidi="ar-SA"/>
        </w:rPr>
        <w:t>增加</w:t>
      </w:r>
      <w:r>
        <w:rPr>
          <w:rFonts w:hint="eastAsia" w:asciiTheme="minorEastAsia" w:hAnsiTheme="minorEastAsia" w:eastAsiaTheme="minorEastAsia" w:cstheme="minorEastAsia"/>
          <w:color w:val="000000"/>
          <w:sz w:val="28"/>
          <w:lang w:val="en-US" w:eastAsia="uk-UA"/>
        </w:rPr>
        <w:t>；项目支出减少</w:t>
      </w:r>
      <w:r>
        <w:rPr>
          <w:rFonts w:hint="eastAsia" w:asciiTheme="minorEastAsia" w:hAnsiTheme="minorEastAsia" w:eastAsiaTheme="minorEastAsia" w:cstheme="minorEastAsia"/>
          <w:color w:val="000000"/>
          <w:sz w:val="28"/>
          <w:lang w:val="en-US" w:eastAsia="zh-CN"/>
        </w:rPr>
        <w:t>20853.14</w:t>
      </w:r>
      <w:r>
        <w:rPr>
          <w:rFonts w:hint="eastAsia" w:asciiTheme="minorEastAsia" w:hAnsiTheme="minorEastAsia" w:eastAsiaTheme="minorEastAsia" w:cstheme="minorEastAsia"/>
          <w:color w:val="000000"/>
          <w:sz w:val="28"/>
          <w:lang w:val="en-US" w:eastAsia="uk-UA"/>
        </w:rPr>
        <w:t>万元，</w:t>
      </w:r>
      <w:r>
        <w:rPr>
          <w:rFonts w:hint="eastAsia" w:asciiTheme="minorEastAsia" w:hAnsiTheme="minorEastAsia" w:eastAsiaTheme="minorEastAsia" w:cstheme="minorEastAsia"/>
          <w:b w:val="0"/>
          <w:color w:val="000000"/>
          <w:sz w:val="28"/>
          <w:szCs w:val="24"/>
          <w:lang w:val="en-US" w:eastAsia="uk-UA" w:bidi="ar-SA"/>
        </w:rPr>
        <w:t>主要为</w:t>
      </w:r>
      <w:r>
        <w:rPr>
          <w:rFonts w:hint="eastAsia" w:asciiTheme="minorEastAsia" w:hAnsiTheme="minorEastAsia" w:eastAsiaTheme="minorEastAsia" w:cstheme="minorEastAsia"/>
          <w:b w:val="0"/>
          <w:color w:val="000000"/>
          <w:sz w:val="28"/>
          <w:szCs w:val="24"/>
          <w:lang w:val="en-US" w:eastAsia="zh-CN" w:bidi="ar-SA"/>
        </w:rPr>
        <w:t>年初预算项目数量减少，</w:t>
      </w:r>
      <w:r>
        <w:rPr>
          <w:rFonts w:hint="eastAsia" w:asciiTheme="minorEastAsia" w:hAnsiTheme="minorEastAsia" w:eastAsiaTheme="minorEastAsia" w:cstheme="minorEastAsia"/>
          <w:b w:val="0"/>
          <w:color w:val="000000"/>
          <w:sz w:val="28"/>
          <w:szCs w:val="24"/>
          <w:lang w:val="en-US" w:eastAsia="uk-UA" w:bidi="ar-SA"/>
        </w:rPr>
        <w:t>辛鹿孵化基地建设项目、历史遗留污泥暂存场场地修复项目、</w:t>
      </w:r>
      <w:r>
        <w:rPr>
          <w:rFonts w:hint="eastAsia" w:asciiTheme="minorEastAsia" w:hAnsiTheme="minorEastAsia" w:eastAsiaTheme="minorEastAsia" w:cstheme="minorEastAsia"/>
          <w:b w:val="0"/>
          <w:color w:val="000000"/>
          <w:sz w:val="28"/>
          <w:szCs w:val="24"/>
          <w:lang w:val="en-US" w:eastAsia="zh-CN" w:bidi="ar-SA"/>
        </w:rPr>
        <w:t>高新区集中供水管网项目</w:t>
      </w:r>
      <w:r>
        <w:rPr>
          <w:rFonts w:hint="eastAsia" w:asciiTheme="minorEastAsia" w:hAnsiTheme="minorEastAsia" w:eastAsiaTheme="minorEastAsia" w:cstheme="minorEastAsia"/>
          <w:b w:val="0"/>
          <w:color w:val="000000"/>
          <w:sz w:val="28"/>
          <w:szCs w:val="24"/>
          <w:lang w:val="en-US" w:eastAsia="uk-UA" w:bidi="ar-SA"/>
        </w:rPr>
        <w:t>等本年所需资金减少。</w:t>
      </w:r>
    </w:p>
    <w:p>
      <w:pPr>
        <w:spacing w:before="0" w:after="0" w:line="500" w:lineRule="exact"/>
        <w:ind w:firstLine="560"/>
        <w:jc w:val="left"/>
        <w:outlineLvl w:val="9"/>
        <w:rPr>
          <w:rFonts w:hint="eastAsia" w:asciiTheme="minorEastAsia" w:hAnsiTheme="minorEastAsia" w:eastAsiaTheme="minorEastAsia" w:cstheme="minorEastAsia"/>
          <w:b w:val="0"/>
          <w:color w:val="000000"/>
          <w:sz w:val="28"/>
          <w:szCs w:val="24"/>
          <w:lang w:val="en-US" w:eastAsia="uk-UA" w:bidi="ar-SA"/>
        </w:rPr>
      </w:pPr>
    </w:p>
    <w:p>
      <w:pPr>
        <w:numPr>
          <w:ilvl w:val="0"/>
          <w:numId w:val="1"/>
        </w:numPr>
        <w:spacing w:before="10" w:after="10" w:line="360" w:lineRule="auto"/>
        <w:ind w:firstLine="640"/>
        <w:jc w:val="left"/>
        <w:outlineLvl w:val="2"/>
        <w:rPr>
          <w:rFonts w:hint="eastAsia" w:asciiTheme="minorEastAsia" w:hAnsiTheme="minorEastAsia" w:eastAsiaTheme="minorEastAsia" w:cstheme="minorEastAsia"/>
          <w:color w:val="000000"/>
          <w:sz w:val="32"/>
        </w:rPr>
      </w:pPr>
      <w:bookmarkStart w:id="11" w:name="_Toc_3_3_0000000012"/>
      <w:r>
        <w:rPr>
          <w:rFonts w:hint="eastAsia" w:asciiTheme="minorEastAsia" w:hAnsiTheme="minorEastAsia" w:eastAsiaTheme="minorEastAsia" w:cstheme="minorEastAsia"/>
          <w:color w:val="000000"/>
          <w:sz w:val="32"/>
        </w:rPr>
        <w:t>机关运行经费安排情况</w:t>
      </w:r>
      <w:bookmarkEnd w:id="11"/>
    </w:p>
    <w:p>
      <w:pPr>
        <w:spacing w:before="0" w:after="0" w:line="500" w:lineRule="exact"/>
        <w:ind w:firstLine="560"/>
        <w:jc w:val="left"/>
        <w:outlineLvl w:val="9"/>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lang w:val="en-US" w:eastAsia="uk-UA"/>
        </w:rPr>
        <w:t>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lang w:val="en-US" w:eastAsia="uk-UA"/>
        </w:rPr>
        <w:t>年，我部门运行经费共计安排</w:t>
      </w:r>
      <w:r>
        <w:rPr>
          <w:rFonts w:hint="eastAsia" w:asciiTheme="minorEastAsia" w:hAnsiTheme="minorEastAsia" w:eastAsiaTheme="minorEastAsia" w:cstheme="minorEastAsia"/>
          <w:color w:val="000000"/>
          <w:sz w:val="28"/>
        </w:rPr>
        <w:t>77.09</w:t>
      </w:r>
      <w:r>
        <w:rPr>
          <w:rFonts w:hint="eastAsia" w:asciiTheme="minorEastAsia" w:hAnsiTheme="minorEastAsia" w:eastAsiaTheme="minorEastAsia" w:cstheme="minorEastAsia"/>
          <w:color w:val="000000"/>
          <w:sz w:val="28"/>
          <w:lang w:val="en-US" w:eastAsia="uk-UA"/>
        </w:rPr>
        <w:t>万元，主要用于日常维修、办公用房水电费、印刷费、邮电费、差旅费等日常运行支出</w:t>
      </w:r>
      <w:r>
        <w:rPr>
          <w:rFonts w:hint="eastAsia" w:asciiTheme="minorEastAsia" w:hAnsiTheme="minorEastAsia" w:eastAsiaTheme="minorEastAsia" w:cstheme="minorEastAsia"/>
          <w:color w:val="000000"/>
          <w:sz w:val="28"/>
          <w:lang w:val="en-US" w:eastAsia="zh-CN"/>
        </w:rPr>
        <w:t>。</w:t>
      </w:r>
    </w:p>
    <w:p>
      <w:pPr>
        <w:spacing w:before="10" w:after="10" w:line="360" w:lineRule="auto"/>
        <w:ind w:firstLine="640"/>
        <w:jc w:val="left"/>
        <w:outlineLvl w:val="2"/>
        <w:rPr>
          <w:rFonts w:hint="eastAsia" w:asciiTheme="minorEastAsia" w:hAnsiTheme="minorEastAsia" w:eastAsiaTheme="minorEastAsia" w:cstheme="minorEastAsia"/>
        </w:rPr>
      </w:pPr>
      <w:bookmarkStart w:id="12" w:name="_Toc_3_3_0000000013"/>
      <w:r>
        <w:rPr>
          <w:rFonts w:hint="eastAsia" w:asciiTheme="minorEastAsia" w:hAnsiTheme="minorEastAsia" w:eastAsiaTheme="minorEastAsia" w:cstheme="minorEastAsia"/>
          <w:color w:val="000000"/>
          <w:sz w:val="32"/>
        </w:rPr>
        <w:t>四、财政拨款“三公”经费预算情况及增减变化原因</w:t>
      </w:r>
      <w:bookmarkEnd w:id="12"/>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lang w:val="en-US" w:eastAsia="uk-UA"/>
        </w:rPr>
        <w:t>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lang w:val="en-US" w:eastAsia="uk-UA"/>
        </w:rPr>
        <w:t>年，我部门财政拨款“三公”经费预算安排</w:t>
      </w:r>
      <w:r>
        <w:rPr>
          <w:rFonts w:hint="eastAsia" w:asciiTheme="minorEastAsia" w:hAnsiTheme="minorEastAsia" w:eastAsiaTheme="minorEastAsia" w:cstheme="minorEastAsia"/>
          <w:color w:val="000000"/>
          <w:sz w:val="28"/>
          <w:lang w:val="en-US" w:eastAsia="zh-CN"/>
        </w:rPr>
        <w:t>3.3</w:t>
      </w:r>
      <w:r>
        <w:rPr>
          <w:rFonts w:hint="eastAsia" w:asciiTheme="minorEastAsia" w:hAnsiTheme="minorEastAsia" w:eastAsiaTheme="minorEastAsia" w:cstheme="minorEastAsia"/>
          <w:color w:val="000000"/>
          <w:sz w:val="28"/>
          <w:lang w:val="en-US" w:eastAsia="uk-UA"/>
        </w:rPr>
        <w:t>万元，其中因公出国（境）费</w:t>
      </w:r>
      <w:r>
        <w:rPr>
          <w:rFonts w:hint="eastAsia" w:asciiTheme="minorEastAsia" w:hAnsiTheme="minorEastAsia" w:eastAsiaTheme="minorEastAsia" w:cstheme="minorEastAsia"/>
          <w:color w:val="000000"/>
          <w:sz w:val="28"/>
          <w:lang w:val="en-US" w:eastAsia="zh-CN"/>
        </w:rPr>
        <w:t>0</w:t>
      </w:r>
      <w:r>
        <w:rPr>
          <w:rFonts w:hint="eastAsia" w:asciiTheme="minorEastAsia" w:hAnsiTheme="minorEastAsia" w:eastAsiaTheme="minorEastAsia" w:cstheme="minorEastAsia"/>
          <w:color w:val="000000"/>
          <w:sz w:val="28"/>
          <w:lang w:val="en-US" w:eastAsia="uk-UA"/>
        </w:rPr>
        <w:t>万元；公务用车购置及运维费</w:t>
      </w:r>
      <w:r>
        <w:rPr>
          <w:rFonts w:hint="eastAsia" w:asciiTheme="minorEastAsia" w:hAnsiTheme="minorEastAsia" w:eastAsiaTheme="minorEastAsia" w:cstheme="minorEastAsia"/>
          <w:color w:val="000000"/>
          <w:sz w:val="28"/>
          <w:lang w:val="en-US" w:eastAsia="zh-CN"/>
        </w:rPr>
        <w:t>2.4</w:t>
      </w:r>
      <w:r>
        <w:rPr>
          <w:rFonts w:hint="eastAsia" w:asciiTheme="minorEastAsia" w:hAnsiTheme="minorEastAsia" w:eastAsiaTheme="minorEastAsia" w:cstheme="minorEastAsia"/>
          <w:color w:val="000000"/>
          <w:sz w:val="28"/>
          <w:lang w:val="en-US" w:eastAsia="uk-UA"/>
        </w:rPr>
        <w:t>万元（其中：公务用车购置费为0万元，公务用车运维费</w:t>
      </w:r>
      <w:r>
        <w:rPr>
          <w:rFonts w:hint="eastAsia" w:asciiTheme="minorEastAsia" w:hAnsiTheme="minorEastAsia" w:eastAsiaTheme="minorEastAsia" w:cstheme="minorEastAsia"/>
          <w:color w:val="000000"/>
          <w:sz w:val="28"/>
          <w:lang w:val="en-US" w:eastAsia="zh-CN"/>
        </w:rPr>
        <w:t>2.4</w:t>
      </w:r>
      <w:r>
        <w:rPr>
          <w:rFonts w:hint="eastAsia" w:asciiTheme="minorEastAsia" w:hAnsiTheme="minorEastAsia" w:eastAsiaTheme="minorEastAsia" w:cstheme="minorEastAsia"/>
          <w:color w:val="000000"/>
          <w:sz w:val="28"/>
          <w:lang w:val="en-US" w:eastAsia="uk-UA"/>
        </w:rPr>
        <w:t>万元)；公务接待费</w:t>
      </w:r>
      <w:r>
        <w:rPr>
          <w:rFonts w:hint="eastAsia" w:asciiTheme="minorEastAsia" w:hAnsiTheme="minorEastAsia" w:eastAsiaTheme="minorEastAsia" w:cstheme="minorEastAsia"/>
          <w:color w:val="000000"/>
          <w:sz w:val="28"/>
          <w:lang w:val="en-US" w:eastAsia="zh-CN"/>
        </w:rPr>
        <w:t>0.9</w:t>
      </w:r>
      <w:r>
        <w:rPr>
          <w:rFonts w:hint="eastAsia" w:asciiTheme="minorEastAsia" w:hAnsiTheme="minorEastAsia" w:eastAsiaTheme="minorEastAsia" w:cstheme="minorEastAsia"/>
          <w:color w:val="000000"/>
          <w:sz w:val="28"/>
          <w:lang w:val="en-US" w:eastAsia="uk-UA"/>
        </w:rPr>
        <w:t>万元。与202</w:t>
      </w:r>
      <w:r>
        <w:rPr>
          <w:rFonts w:hint="eastAsia" w:asciiTheme="minorEastAsia" w:hAnsiTheme="minorEastAsia" w:eastAsiaTheme="minorEastAsia" w:cstheme="minorEastAsia"/>
          <w:color w:val="000000"/>
          <w:sz w:val="28"/>
          <w:lang w:val="en-US" w:eastAsia="zh-CN"/>
        </w:rPr>
        <w:t>4</w:t>
      </w:r>
      <w:r>
        <w:rPr>
          <w:rFonts w:hint="eastAsia" w:asciiTheme="minorEastAsia" w:hAnsiTheme="minorEastAsia" w:eastAsiaTheme="minorEastAsia" w:cstheme="minorEastAsia"/>
          <w:color w:val="000000"/>
          <w:sz w:val="28"/>
          <w:lang w:val="en-US" w:eastAsia="uk-UA"/>
        </w:rPr>
        <w:t>年</w:t>
      </w:r>
      <w:r>
        <w:rPr>
          <w:rFonts w:hint="eastAsia" w:asciiTheme="minorEastAsia" w:hAnsiTheme="minorEastAsia" w:eastAsiaTheme="minorEastAsia" w:cstheme="minorEastAsia"/>
          <w:color w:val="000000"/>
          <w:sz w:val="28"/>
          <w:lang w:val="en-US" w:eastAsia="zh-CN"/>
        </w:rPr>
        <w:t>持平。</w:t>
      </w:r>
    </w:p>
    <w:p>
      <w:pPr>
        <w:numPr>
          <w:ilvl w:val="0"/>
          <w:numId w:val="0"/>
        </w:numPr>
        <w:spacing w:before="10" w:after="10" w:line="360" w:lineRule="auto"/>
        <w:ind w:left="640" w:leftChars="0"/>
        <w:jc w:val="left"/>
        <w:outlineLvl w:val="2"/>
        <w:rPr>
          <w:rFonts w:hint="eastAsia" w:asciiTheme="minorEastAsia" w:hAnsiTheme="minorEastAsia" w:eastAsiaTheme="minorEastAsia" w:cstheme="minorEastAsia"/>
          <w:color w:val="000000"/>
          <w:sz w:val="32"/>
        </w:rPr>
      </w:pPr>
      <w:bookmarkStart w:id="13" w:name="_Toc_3_3_0000000014"/>
      <w:r>
        <w:rPr>
          <w:rFonts w:hint="eastAsia" w:asciiTheme="minorEastAsia" w:hAnsiTheme="minorEastAsia" w:eastAsiaTheme="minorEastAsia" w:cstheme="minorEastAsia"/>
          <w:color w:val="000000"/>
          <w:sz w:val="32"/>
          <w:lang w:val="en-US" w:eastAsia="zh-CN"/>
        </w:rPr>
        <w:t>五、</w:t>
      </w:r>
      <w:r>
        <w:rPr>
          <w:rFonts w:hint="eastAsia" w:asciiTheme="minorEastAsia" w:hAnsiTheme="minorEastAsia" w:eastAsiaTheme="minorEastAsia" w:cstheme="minorEastAsia"/>
          <w:color w:val="000000"/>
          <w:sz w:val="32"/>
        </w:rPr>
        <w:t>部门整体绩效目标</w:t>
      </w:r>
      <w:bookmarkEnd w:id="13"/>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（一）总体绩效目标</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uk-UA"/>
        </w:rPr>
      </w:pPr>
      <w:r>
        <w:rPr>
          <w:rFonts w:hint="eastAsia" w:asciiTheme="minorEastAsia" w:hAnsiTheme="minorEastAsia" w:eastAsiaTheme="minorEastAsia" w:cstheme="minorEastAsia"/>
          <w:color w:val="000000"/>
          <w:sz w:val="28"/>
          <w:lang w:val="en-US" w:eastAsia="zh-CN"/>
        </w:rPr>
        <w:t>2025年，全区完成营业收入626.59亿元，同比增长8.5%;工业总产值605.43亿元，同比增长8.5%；固定资产投资37.4亿元，同比增长10%;进出口总额27.3亿元，同比增长5%；实际利用外资120万美元，同比增长30.43%。</w:t>
      </w:r>
    </w:p>
    <w:p>
      <w:pPr>
        <w:numPr>
          <w:ilvl w:val="0"/>
          <w:numId w:val="2"/>
        </w:numPr>
        <w:spacing w:before="0" w:after="0" w:line="500" w:lineRule="exact"/>
        <w:ind w:firstLine="560"/>
        <w:jc w:val="left"/>
        <w:outlineLvl w:val="9"/>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分项绩效目标</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1、争先进位方面</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绩效目标：发扬敢作敢为、敢闯敢试精神，努力在全省经开区中夺旗争先。</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绩效指标：确保对外开放、科技创新、绿色发展、统筹协调、发展质量等五类31项指标快速提升。</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2、发展壮大产业集群方面</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绩效目标：围绕产业高端化、绿色化、数字化政策导向，推动传统产业优化升级、新兴产业发展壮大。</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绩效指标：加快传统产业提升，促新兴产业壮大，加快数字经济发展。</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3、招商工作方面</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绩效目标：适应新形势，顺势而为，乘势而上，全力开创招商工作新局面</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绩效指标：初步谋划市级重点项目73个，总投资131.35亿元，其中计划新开工项目45个，总投资60亿元；续建项目21个，总投资43.7亿元。</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4、园区承载能力方面</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绩效目标：打造“硬”实力，夯实基础，完善功能，不断提升园区承载能力</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绩效指标：在硬件上补短板、强弱项，优化资源配置，提升承载能力，为项目建设提供充分保障，为园区发展注入强劲动力。</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5、创新力及生产力方面</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绩效目标：强创新力，突出主体，壮大体系，科技赋能新质生产力。</w:t>
      </w:r>
    </w:p>
    <w:p>
      <w:pPr>
        <w:spacing w:before="0" w:after="0" w:line="500" w:lineRule="exact"/>
        <w:ind w:firstLine="560"/>
        <w:jc w:val="left"/>
        <w:outlineLvl w:val="9"/>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绩效指标：推动创新要素在开发区加速集聚，加快发展新质生产力。</w:t>
      </w: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p>
    <w:p>
      <w:pPr>
        <w:spacing w:before="0" w:after="0" w:line="500" w:lineRule="exact"/>
        <w:ind w:firstLine="560"/>
        <w:jc w:val="left"/>
        <w:outlineLvl w:val="9"/>
        <w:rPr>
          <w:rFonts w:hint="eastAsia" w:asciiTheme="minorEastAsia" w:hAnsiTheme="minorEastAsia" w:eastAsiaTheme="minorEastAsia" w:cstheme="minorEastAsia"/>
          <w:color w:val="000000"/>
          <w:sz w:val="28"/>
        </w:rPr>
      </w:pP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eastAsiaTheme="minorEastAsia" w:cstheme="minorEastAsia"/>
          <w:color w:val="000000"/>
          <w:sz w:val="28"/>
          <w:szCs w:val="24"/>
          <w:lang w:val="en-US" w:eastAsia="uk-UA" w:bidi="ar-SA"/>
        </w:rPr>
      </w:pPr>
      <w:r>
        <w:rPr>
          <w:rFonts w:hint="eastAsia" w:asciiTheme="minorEastAsia" w:hAnsiTheme="minorEastAsia" w:eastAsiaTheme="minorEastAsia" w:cstheme="minorEastAsia"/>
          <w:color w:val="000000"/>
          <w:sz w:val="28"/>
          <w:szCs w:val="24"/>
          <w:lang w:val="en-US" w:eastAsia="uk-UA" w:bidi="ar-SA"/>
        </w:rPr>
        <w:t>1、加强组织领导。充分发挥区党组的领导作用，统筹谋划全面实施预算绩效管理工作。加强区各局间的协调配合，围绕各专项设定的重点任务，强化顶层设计，优化资源配置，明确责任分工，强化任务落实。</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sz w:val="28"/>
          <w:szCs w:val="24"/>
          <w:lang w:val="en-US" w:eastAsia="uk-UA" w:bidi="ar-SA"/>
        </w:rPr>
      </w:pPr>
      <w:r>
        <w:rPr>
          <w:rFonts w:hint="eastAsia" w:asciiTheme="minorEastAsia" w:hAnsiTheme="minorEastAsia" w:eastAsiaTheme="minorEastAsia" w:cstheme="minorEastAsia"/>
          <w:color w:val="000000"/>
          <w:sz w:val="28"/>
          <w:szCs w:val="24"/>
          <w:lang w:val="en-US" w:eastAsia="uk-UA" w:bidi="ar-SA"/>
        </w:rPr>
        <w:t>2、健全制度体系。围绕预算管理的主要内容和关键环节，建立事前评估、目标管理、运行监控、绩效评价、结果应用等全过程环节的预算绩效管理流程，完善专项资金管理办法，优化绩效指标框架体系，健全内部控制管理制度，确保专项资金使用科学、规范、高效。</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sz w:val="28"/>
          <w:szCs w:val="24"/>
          <w:lang w:val="en-US" w:eastAsia="uk-UA" w:bidi="ar-SA"/>
        </w:rPr>
      </w:pPr>
      <w:r>
        <w:rPr>
          <w:rFonts w:hint="eastAsia" w:asciiTheme="minorEastAsia" w:hAnsiTheme="minorEastAsia" w:eastAsiaTheme="minorEastAsia" w:cstheme="minorEastAsia"/>
          <w:color w:val="000000"/>
          <w:sz w:val="28"/>
          <w:szCs w:val="24"/>
          <w:lang w:val="en-US" w:eastAsia="uk-UA" w:bidi="ar-SA"/>
        </w:rPr>
        <w:t>3、加强预算管理。严格执行预算管理，确保项目资金及时拨付。加强支出进度分析，及时反映预算执行动态，加快预算支出进度。建立健全加强预算支出执行管理的长效机制，增强部门预算单位加强预算执行的责任意识，强化财政资金使用的追踪问效，提高财政资金的效益性和安全性。</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sz w:val="28"/>
          <w:szCs w:val="24"/>
          <w:lang w:val="en-US" w:eastAsia="uk-UA" w:bidi="ar-SA"/>
        </w:rPr>
      </w:pPr>
      <w:r>
        <w:rPr>
          <w:rFonts w:hint="eastAsia" w:asciiTheme="minorEastAsia" w:hAnsiTheme="minorEastAsia" w:eastAsiaTheme="minorEastAsia" w:cstheme="minorEastAsia"/>
          <w:color w:val="000000"/>
          <w:sz w:val="28"/>
          <w:szCs w:val="24"/>
          <w:lang w:val="en-US" w:eastAsia="uk-UA" w:bidi="ar-SA"/>
        </w:rPr>
        <w:t>4、强化评价监督。加强内部监督制度建设，组织开展预算绩效自评和重点评价工作，对绩效运行情况、重大支出决策、资产处置及其他重要经济业务事项的决策和执行进行督导。加强内部审计，并配合做好审计、财政监督等外部监督工作，确保财政资金安全有效。</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sz w:val="28"/>
          <w:szCs w:val="24"/>
          <w:lang w:val="en-US" w:eastAsia="uk-UA" w:bidi="ar-SA"/>
        </w:rPr>
      </w:pPr>
      <w:r>
        <w:rPr>
          <w:rFonts w:hint="eastAsia" w:asciiTheme="minorEastAsia" w:hAnsiTheme="minorEastAsia" w:eastAsiaTheme="minorEastAsia" w:cstheme="minorEastAsia"/>
          <w:color w:val="000000"/>
          <w:sz w:val="28"/>
          <w:szCs w:val="24"/>
          <w:lang w:val="en-US" w:eastAsia="uk-UA" w:bidi="ar-SA"/>
        </w:rPr>
        <w:t>5、加强宣传培训。加强预算绩效管理培训，进一步提高预算绩效管理工作人员的业务素质。加大宣传力度，强化预算绩效管理意识，为预算绩效管理创造良好的思想基础和舆论环境，促进预算绩效管理水平进一步提升。</w:t>
      </w:r>
    </w:p>
    <w:p>
      <w:pPr>
        <w:pStyle w:val="26"/>
        <w:rPr>
          <w:rFonts w:hint="eastAsia" w:asciiTheme="minorEastAsia" w:hAnsiTheme="minorEastAsia" w:eastAsiaTheme="minorEastAsia" w:cstheme="minorEastAsia"/>
        </w:rPr>
        <w:sectPr>
          <w:pgSz w:w="16840" w:h="11900" w:orient="landscape"/>
          <w:pgMar w:top="1361" w:right="1020" w:bottom="1361" w:left="1020" w:header="720" w:footer="720" w:gutter="0"/>
          <w:cols w:space="720" w:num="1"/>
        </w:sectPr>
      </w:pPr>
    </w:p>
    <w:p>
      <w:pPr>
        <w:numPr>
          <w:ilvl w:val="0"/>
          <w:numId w:val="3"/>
        </w:numPr>
        <w:spacing w:before="10" w:after="10" w:line="360" w:lineRule="auto"/>
        <w:ind w:firstLine="640" w:firstLineChars="200"/>
        <w:jc w:val="left"/>
        <w:outlineLvl w:val="2"/>
        <w:rPr>
          <w:rFonts w:hint="eastAsia" w:asciiTheme="minorEastAsia" w:hAnsiTheme="minorEastAsia" w:eastAsiaTheme="minorEastAsia" w:cstheme="minorEastAsia"/>
          <w:color w:val="000000"/>
          <w:sz w:val="32"/>
        </w:rPr>
      </w:pPr>
      <w:bookmarkStart w:id="14" w:name="_Toc_3_3_0000000015"/>
      <w:r>
        <w:rPr>
          <w:rFonts w:hint="eastAsia" w:asciiTheme="minorEastAsia" w:hAnsiTheme="minorEastAsia" w:eastAsiaTheme="minorEastAsia" w:cstheme="minorEastAsia"/>
          <w:color w:val="000000"/>
          <w:sz w:val="32"/>
        </w:rPr>
        <w:t>部门主管专项资金预算安排情况及绩效目标</w:t>
      </w:r>
      <w:bookmarkEnd w:id="14"/>
    </w:p>
    <w:p>
      <w:pPr>
        <w:pStyle w:val="24"/>
        <w:keepNext w:val="0"/>
        <w:keepLines w:val="0"/>
        <w:pageBreakBefore w:val="0"/>
        <w:widowControl/>
        <w:kinsoku/>
        <w:wordWrap/>
        <w:overflowPunct/>
        <w:topLinePunct w:val="0"/>
        <w:autoSpaceDE/>
        <w:autoSpaceDN/>
        <w:bidi w:val="0"/>
        <w:adjustRightInd/>
        <w:snapToGrid/>
        <w:spacing w:line="500" w:lineRule="exact"/>
        <w:ind w:firstLine="1209" w:firstLineChars="432"/>
        <w:textAlignment w:val="auto"/>
        <w:rPr>
          <w:rFonts w:hint="eastAsia" w:asciiTheme="minorEastAsia" w:hAnsiTheme="minorEastAsia" w:eastAsiaTheme="minorEastAsia" w:cstheme="minorEastAsia"/>
          <w:color w:val="000000"/>
          <w:sz w:val="28"/>
          <w:szCs w:val="24"/>
          <w:lang w:val="en-US" w:eastAsia="zh-CN" w:bidi="ar-S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8"/>
          <w:szCs w:val="24"/>
          <w:lang w:val="en-US" w:eastAsia="zh-CN" w:bidi="ar-SA"/>
        </w:rPr>
        <w:t>无</w:t>
      </w:r>
    </w:p>
    <w:p>
      <w:pPr>
        <w:spacing w:before="10" w:after="10" w:line="360" w:lineRule="auto"/>
        <w:ind w:firstLine="640"/>
        <w:jc w:val="left"/>
        <w:outlineLvl w:val="2"/>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bookmarkStart w:id="15" w:name="_Toc_3_3_0000000016"/>
      <w:r>
        <w:rPr>
          <w:rFonts w:hint="eastAsia" w:asciiTheme="minorEastAsia" w:hAnsiTheme="minorEastAsia" w:eastAsiaTheme="minorEastAsia" w:cstheme="minorEastAsia"/>
          <w:color w:val="000000"/>
          <w:sz w:val="32"/>
        </w:rPr>
        <w:t>七、部门项目预算安排情况及绩效目标</w:t>
      </w:r>
      <w:bookmarkEnd w:id="15"/>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1、2021年城区排水管网清淤污泥处置购买服务绩效目标表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13018125P00014810003B</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2021年城区排水管网清淤污泥处置购买服务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534.89</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534.89</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城区排水管网清淤污泥处置费用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534.89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1.保证城区排水管网畅通，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淤泥环保无害化处理</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处置底泥数量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处置底泥数量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处理约117289.5m3</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污泥含水率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处置淤泥含水率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项目按时完成情况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各项目按时完成情况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按合同规定完成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控制服务成本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控制成本</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改善环境质量</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改善水环境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改善水环境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水环境提升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排水通畅</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保证排水通畅</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排水通畅</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污泥无害化处理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污泥无害化处理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符合环保要求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2、2022年城区排水管网清淤污泥处置购买服务绩效目标表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13018125P00014810005J</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2022年城区排水管网清淤污泥处置购买服务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513.38</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513.38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城区排水管网清淤污泥处置费用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513.38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1.保证城区排水管网畅通，淤泥环保无害化处理</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处置底泥数量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处置底泥数量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处理约117289.5m3</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污泥含水率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处置淤泥含水率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项目按时完成情况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各项目按时完成情况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按合同规定完成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控制服务成本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控制成本</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改善环境质量</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改善水环境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改善水环境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水环境提升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排水通畅</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保证排水通畅</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排水通畅</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污泥无害化处理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污泥无害化处理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符合环保要求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3、307国道绿化占地补偿（范庄段）绩效目标表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13018125P00008210005M</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307国道绿化占地补偿（范庄段）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24.38</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24.38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范庄村和摇头村占地款补偿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24.38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1.完成范庄村和摇头村占地款补偿</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完成补偿村数量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完成补偿村数量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2个</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完成补偿面积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完成补偿面积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≥98.22亩</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财政资金支出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促进生态文明</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促进生态文明</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促进生态文明</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有利于可持续发展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有利于可持续发展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有利于可持续发展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村民满意度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村民满意度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4、东环路（垒头大街-文体街）道路工程绩效目标表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13018125P00013210006W</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东环路（垒头大街-文体街）道路工程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182.00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182.00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东环路（垒头大街-文体街）道路工程费用支出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182.00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1.完成东环路（垒头大街-文体街）道路建设</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475.26米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要求工期内完工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预算内支出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促进招商引资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5、高新区视频监控及门禁系统绩效目标表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13018125P00002610010T</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高新区视频监控及门禁系统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46.32</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46.32</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视频监控及门禁系统安装费用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46.32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1.完成视频监控及门禁系统安装</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完成安装数量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完成安装数量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1项</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安装质量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安装质量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合格</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≤46.96万元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促进当地社会和谐稳定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促进当地社会和谐稳定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促进当地社会和谐稳定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保护当地生态环境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保护当地生态环境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保护当地生态环境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促进当地经济可持续发展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促进当地经济可持续发展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促进当地经济可持续发展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客户满意度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客户满意度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6、高新区视频监控专线服务绩效目标表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13018125P00002610011E</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高新区视频监控专线服务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42.72</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42.72</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高新区视频专线服务支出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42.72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1.完成高新区视频专线服务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p>
          <w:p>
            <w:pPr>
              <w:pStyle w:val="15"/>
              <w:rPr>
                <w:rFonts w:hint="eastAsia" w:asciiTheme="minorEastAsia" w:hAnsiTheme="minorEastAsia" w:eastAsiaTheme="minorEastAsia" w:cstheme="minorEastAsia"/>
              </w:rPr>
            </w:pP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完成服务数量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完成服务数量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1项</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完成服务质量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完成服务质量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合格</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财政资金</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财政资金</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≤43.05万元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促进当地社会和谐稳定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促进当地社会和谐稳定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促进当地社会和谐稳定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保护当地生态环境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保护当地生态环境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保护当地生态环境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促进当地经济可持续发展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促进当地经济可持续发展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促进当地经济可持续发展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客户满意度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客户满意度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7、供气消防车采购项目资金绩效目标表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13018125P00020510002H</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供气消防车采购项目资金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供气消防车采购资金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1.完成供气消防车采购项目</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2.提升消防救援保障水平和实战能力</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车辆采购数量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完成1辆供气消防车采购</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车辆验收合格</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车辆验收合格</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验收合格</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按时交付车辆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按合同约定交付车辆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按合同约定交付车辆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价格通过预算评审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采购价格不高于预算评审审定价</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采购价格不高于预算评审审定价</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提高消防救援保障水平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提高消防救援保障水平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提高消防救援保障水平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减少人民生命财产损失</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减少人民生命财产损失</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减少人民生命财产损失</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提升消防救援队伍实战能力</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提升消防救援队伍实战能力</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提升消防救援队伍实战能力</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满足工作需要</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满足工作需要</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满足工作需要</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满意和较满意的对象占所有调查对象的比例</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消防员使用车辆满意度大于95%</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8、河北辛集高新技术产业开发区化工集中区重大安全风险防控项目运维服务项目绩效目标表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13018125P00002610001J</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河北辛集高新技术产业开发区化工集中区重大安全风险防控项目运维服务项目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重大安全风险防控项目运维费用支出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1.各系统和设备稳定运行</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机房基础设施运行情况综合检查分析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机房基础设施运行情况综合检查分析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≥1次/月</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《运维服务考核指标》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运维绩效评级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运维绩效评级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&gt;70分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《运维服务考核指标》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建设周期</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建设周期</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≤5个月</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总投资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总投资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≤542.25万元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聚集区重大安全风险数字化管控水平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聚集区重大安全风险数字化管控水平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大幅提升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及时发现并处理潜在的安全隐患</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及时发现并处理潜在的安全隐患</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及时发现并处理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节约配置人力资源带来的成本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节约配置人力资源带来的成本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节约配置人力资源带来的成本</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化工集中区整体的安全管理水平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化工集中区整体的安全管理水平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大幅提升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聚集区内企业满意度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聚集区内企业满意度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运维方案</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9、河北辛集经济开发区综合管网及附属设施项目设计绩效目标表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13018125P00013210017C</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河北辛集经济开发区综合管网及附属设施项目设计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57.83</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57.83</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综合管网及附属设施设计支出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57.83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1.完成综合管网及附属设施的建设</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新建管网长度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新建管网长度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≥2113米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合格</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≤30天</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成本控制</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成本控制</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≤60.28万元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拉动地区经济发展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拉动地区经济发展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改善营商环境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改善营商环境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改善营商环境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改善区域排水情况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改善区域排水情况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排水得到改善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10、化工区（路过站）高压线路迁改项目绩效目标表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13018125P00013210004M</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化工区（路过站）高压线路迁改项目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70.23</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70.23</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高压线路迁改工程项目支出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70.23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1.完成高压线路迁改工程</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完成高压线迁改</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完成高压线迁改</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工期内完成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工期内完成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工期内完成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≤126.99万元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对经济发展带来效果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对经济发展带来效果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对社会发展带来的影响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对社会发展带来的影响</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提升社会影响力</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带动基础设施多元化</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带动基础设施多元化</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带动基础设施多元化</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11、基层武装部工作经费绩效目标表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13018125P000023100050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基层武装部工作经费支出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1.保证武装部工作顺利进行</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完成征兵数</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年度完成征兵数量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高质量完成征兵</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营连部建设达标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按要求建设营连部</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逐步完善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按时完成征兵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按时完成征兵工作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按时间节点完成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控制支出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输送兵员</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向国家输送兵员</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输送高质量兵员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提高兵员家庭收入</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提高兵员家庭收入</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提高兵员家庭收入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社会稳定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社会稳定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社会稳定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有利于文明建设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有利于文明建设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有利于文明建设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12、冀财资环[2024]86号提前下达2025年中央水污染防治资金河北辛集经济开发区核心区和化工区地下水环境状况详细调查评估项目绩效目标表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13018125P00011510001D</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冀财资环[2024]86号提前下达2025年中央水污染防治资金河北辛集经济开发区核心区和化工区地下水环境状况详细调查评估项目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596.00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596.00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开发区核心区和化工区地下水环境状况详细调查资金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1.通过开展对核心区和化工区隐患排查，查明对核心区和化工区地下水污染问题及其成因，为环境管理部门及园区管理部门提供管理建议，支撑对核心区和化工区管理工作。</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开展地下水污染模拟预测评估，建立地下水污染概念模型，从空间和时间两个尺度评估地下水主要污染物的环境影响和迁移趋势。开展地下水污染健康风险评估和防污染扩散评估，明确地下水污染风险水平，划定风险管控范围。</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3.编制管控方案，提出下一步开展地下水风险管控和修复治理的对策建议。</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4.结合初步调查报告，通过开展对核心区和化工区地下水环境状况详细调查评估工作，编制详细调查评价报告，在初步采样分析的基础上，进一步确定污染物种类、浓度（程度）和空间分布。</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新建监测井数量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新建监测井数量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≥139眼</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钻探总进尺</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钻探总进尺</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≥5912m</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地下水样品数量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地下水样品数量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≥343组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编制地下水环境状况详细调查技术方案</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编制地下水环境状况详细调查技术方案</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2份</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核心区和化工区地下水环境状况详细调查评估报告</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核心区和化工区地下水环境状况详细调查评估报告</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2份</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核心区和化工区污染预测模拟报告</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核心区和化工区污染预测模拟报告</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2份</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核心区和化工区地下水污染健康风险评估报告</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核心区和化工区地下水污染健康风险评估报告</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2份</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核心区和化工区地下水/修复风险管控方案</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核心区和化工区地下水/修复风险管控方案</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2份</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监测井建设质量合格率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监测井建设质量合格率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地下水样品采集质量和测试质量合格率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地下水样品采集质量和测试质量合格率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项目提交时间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项目提交时间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2025年12月底提交项目成果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预算完成率。按预算执行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预算完成率。按预算执行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≤596万元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核心区和化工区污染治理成本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核心区和化工区污染治理成本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减少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为其他化工园区地下水详查工作提供借鉴经验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为其他化工园区地下水详查工作提供借鉴经验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提升公众地下水保护意识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提升公众地下水保护意识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行政管理部门依托本项目，开展多元媒体环保宣传工作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有效促进化工园区地下水详查工作技术指南以及相关规范编制工作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有效促进化工园区地下水详查工作技术指南以及相关规范编制工作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提供数据支撑和实践经验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提升核心区和化工区污染风险管控能力</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提升核心区和化工区污染风险管控能力</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促进园区地下水环境监测体系建设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促进园区地下水环境监测体系建设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有效促进</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促进地方行政管理部门对水环境保护计划的制定与实施，有利于引导政府、企业向环保产业投资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促进地方行政管理部门对水环境保护计划的制定与实施，有利于引导政府、企业向环保产业投资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有效促进</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评估结果园区上级主管部门满意度（%）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评估结果园区上级主管部门满意度（%）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评估结果社会群众满意度（%）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评估结果社会群众满意度（%）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项目自身情况</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13、佳洁污水处理厂V类水差价绩效目标表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13018125P00015110006M</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佳洁污水处理厂V类水差价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佳洁污水处理厂污水处理费支出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1.预计处理城市污水1850万吨</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≤70000吨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达标率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达标率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1850万吨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污水处理单价按合同约定执行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污水处理单价按合同约定执行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污水处理单价按合同约定执行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≥99%</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服务对象满意度达到优良</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14、开发区规划环评编制项目绩效目标表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13018125P00002710007X</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开发区规划环评编制项目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开发区规划环评编制支出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104.25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1.完成开发区环境影响评价报告</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完成报告数量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完成报告数量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1个</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通过相关部门审查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≤180天</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项目总成本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项目总成本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≤214万元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拉动地方经济发展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对我区域经济具有一定的带动作用</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对经济具有带动作用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提供环境工作依据</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提供环境工作依据</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提供环境工作依据</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生态环境质量改善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生态环境质量改善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生态环境质量改善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形成调研报告</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形成调研报告</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形成调研报告</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15、开发区派出所迁建项目绩效目标表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13018125P000132100059</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开发区派出所迁建项目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开发区派出所迁建支出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53.33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1.满足派出所办公使用环境</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修缮面积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修缮办公面积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452.6平方米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建筑工程质量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建筑工程质量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满足建筑工程要求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工期完成时限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工期完成时限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≤60天</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≤107万元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节省租金支付</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节省租金支付</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节省租金支付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方便出警，保园区治安稳定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方便出警，保园区治安稳定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方便出警，保园区治安稳定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提高治安环境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提高治安环境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提高治安环境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长久保持治安</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长久保持治安</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长久保持治安</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16、开发区区域评估A包：地震安全性区域评估绩效目标表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13018125P00002710005N</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开发区区域评估A包：地震安全性区域评估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地震安全性区域评估支出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44.95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1.完成地震安全性区域评估</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区域评估面积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区域评估面积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4.6平方公里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区点探测完成率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区点探测完成率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任务完成时间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任务完成时间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2025年5月前</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资金投入总额</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资金投入总额</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44.95万元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对区域安全的影响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对区域安全的影响</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保障区域安全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提高生产安全</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提高生产安全</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提高生产安全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项目持续发挥作用期限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项目持续发挥作用期限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5年</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17、开发区区域评估B包：水土保持区域评估绩效目标表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13018125P00002710006A</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开发区区域评估B包：水土保持区域评估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开发区水土保持区域评估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1.完成水土保持区域评估</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区域评估面积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区域评估面积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≥4.6平方公里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区点探测完成率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区点探测完成率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任务完成时间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任务完成时间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2025年1月</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资金投入总额</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资金投入总额</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78万元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对区域安全的影响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对区域安全的影响</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保障区域安全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提高生态安全</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提高生态安全</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提高生态安全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项目持续发挥作用期限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项目持续发挥作用期限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5年</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18、开发区市政管护定点服务项目绩效目标表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13018125P000148100014</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开发区市政管护定点服务项目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开发区市政管护定点服务项目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176.00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1.提升城乡环境容貌，推进区域环境综合治理事业均衡发展</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按实际工程量结算</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各项任务完成及时率（%）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各项任务完成及时率（%）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市政基础设施管护面积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实际市政基础设施管护面积占预计市政基础设施管护面积的比率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综合事务管理工作完成率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综合事务管理工作完成率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打造优良美好的生活环境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打造优良美好的生活环境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打造优良美好的生活环境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促进园区经济发展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提升城乡环境容貌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提升城乡环境容貌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提升城乡环境容貌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推进区域环境综合治理事业均衡发展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推进区域环境综合治理事业均衡发展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推进区域环境综合治理事业均衡发展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19、开发区雨水管网清淤项目绩效目标表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13018125P00014810004Y</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开发区雨水管网清淤项目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53.46</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53.46</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开发区所属雨水管网清淤支出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53.46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1.完成开发区所属雨水管网清淤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p>
          <w:p>
            <w:pPr>
              <w:pStyle w:val="15"/>
              <w:rPr>
                <w:rFonts w:hint="eastAsia" w:asciiTheme="minorEastAsia" w:hAnsiTheme="minorEastAsia" w:eastAsiaTheme="minorEastAsia" w:cstheme="minorEastAsia"/>
              </w:rPr>
            </w:pP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清淤完成情况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清淤完成情况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雨水管网通畅</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雨水管网通畅</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雨水管网通畅</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按时完成工作任务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按时完成工作任务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按时完成任务</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≤179.09万元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提升园区环境治理水平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提升园区环境治理水平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日产日清</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环境改善情况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环境改善情况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干净整洁</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园区环境舒适</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园区环境舒适</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招商引资环境提升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生活环境改善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20、垒头大街（盛兴路-东环路）道路工程绩效目标表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13018125P000132100084</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垒头大街（盛兴路-东环路）道路工程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197.00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197.00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垒头大街（盛兴路-东环路）道路工程支出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197.00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1.完成垒头大街（盛兴路-东环路）道路建设</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635.1米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要求工期内完工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预算内支出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促进招商引资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21、六前排渠（工业路管廊-污水处理厂段）改造绩效目标表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13018125P00013210011N</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六前排渠（工业路管廊-污水处理厂段）改造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391.00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391.00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六前排渠改造项目相关费用支出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391.00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1.按工期完成改造工程。</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雨水管网及配套工程设施建设完成率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雨水管网及配套工程设施建设完成率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雨水管网及配套工程设施合格率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雨水管网及配套工程设施合格率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合格</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按时完成任务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按时完成任务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超规模、超标准、超预算项目比例</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超规模、超标准、超预算项目比例</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项目持续发挥作用期限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项目持续发挥作用期限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≥20年</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项目开工率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项目开工率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对水污染防治产生积极影响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对水污染防治产生积极影响</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对水污染防治产生积极影响</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保护生态环境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22、绿化亮化及停车位基础设施工程绩效目标表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13018125P00013210002E</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绿化亮化及停车位基础设施工程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124.16</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124.16</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绿化亮化及停车位基础设施工程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124.16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1.完成道路绿化亮化及停车位建设</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绿化面积和停车位面积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33360.69平方米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要求工期内完工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预算内支出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改善园区环境情况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改善园区环境情况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改善园区环境情况</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促进招商引资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23、盛兴路(兴业街-垒头大街)雨水管网改造工程绩效目标表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13018125P00013210009P</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盛兴路(兴业街-垒头大街)雨水管网改造工程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83.66</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83.66</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盛兴路（兴业大街-垒头大街）雨水管网改造支出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83.66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1.改善开发区营商环境，盛兴路排水通畅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管道长度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改造管道长度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553.86米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≤60天</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改善区域排水情况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改善区域排水情况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排水得到改善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提升招商引资能力</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改善营商环境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改善营商环境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改善营商环境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信访群众满意度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信访群众满意度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24、盛兴路（垒头大街-文体街）道路工程绩效目标表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13018125P00013210007G</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盛兴路（垒头大街-文体街）道路工程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339.00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339.00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盛兴路（垒头大街-文体街）道路支出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339.00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1.完成盛兴路（垒头大街-文体街）道路工程建设</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487.4米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要求工期内完工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预算内支出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促进招商引资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25、市专项帮扶工作专班信访维稳经费绩效目标表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13018125P00002510009R</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市专项帮扶工作专班信访维稳经费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市专项帮扶工作专班信访维稳支出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1.针对辛集皮革城购铺群体，全力做好信访维稳工作，维护社会稳定。</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涉及人数</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涉及人数</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≥3100人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维护社会社会稳定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维护社会社会稳定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最大程度维护社会社会稳定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及时做好接访及沟通工作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帮助和保持辛集皮革城公司正常经营运转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帮助和保持辛集皮革城公司正常经营运转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帮助和保持辛集皮革城公司正常经营运转</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保持社会稳定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保持社会稳定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保持社会稳定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帮助皮革产业发展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帮助皮革产业发展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帮助皮革产业发展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持续开展维稳工作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持续开展维稳工作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持续开展维稳工作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26、水处理中心2024年3月运行费（华鲁环科）绩效目标表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13018125P00015110004E</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水处理中心2024年3月运行费（华鲁环科）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1206.59</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1206.59</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水处理中心2024年3月运行费支出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1206.59</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1.2024年预计处理污水2098万吨，2023年预计减排化学需氧量总量5210吨，预计处置剩余污泥20895吨。</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≥57479.5吨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≤40mg/l</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≥2098万吨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≤14141.93万元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≥99%</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27、水处理中心2025年运行费（华鲁环科）绩效目标表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13018125P000151100027</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水处理中心2025年运行费（华鲁环科）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8793.41</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8793.41</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华鲁环科污水处理费支出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8793.41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1.2025年预计处理污水2098万吨，2025年预计减排化学需氧量总量5210吨，预计处置剩余污泥20895吨。</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≥57479.5吨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≤40mg/l</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≥2098万吨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≤13574.75万元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≥99%</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28、维稳工作经费绩效目标表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13018125P00002510007J</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16.00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16.00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信访维稳工作支出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1.保证所辖区域安全稳定</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服务区域</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服务区域</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1个</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经费使用效率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经费使用效率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区域发展情况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区域发展情况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发展良好</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社会氛围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社会氛围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氛围良好</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满足生态环保要求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29、污泥暂存场租地及管护绩效目标表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13018125P00008010014J</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污泥暂存场租地及管护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污泥暂存场租地及管护费用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66.23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1.完成污泥暂存场租地及管护</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污泥暂存场管护个数</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污泥暂存场管护个数</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≥9个</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污泥暂存场环保运行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污泥暂存场环保运行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污泥暂存场环保运行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当年污泥暂存场管护运行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当年污泥暂存场管护运行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当年污泥暂存场管护运行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价格符合政府和市场标准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价格符合政府和市场标准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价格符合政府和市场标准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保障制革业持续发展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保障制革业持续发展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保障制革业持续发展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推动当地经济社会发展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推动当地经济社会发展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推动当地经济社会发展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补助资金发放率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补助资金发放率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固体废物暂存</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固体废物暂存</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固体废物暂存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满意和较满意的对象占所有调查对象的比例</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满意和较满意的对象占所有调查对象的比例</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30、污水管网预警系统和辛深排干渠明渠污水盗排光纤报警系统运行维护费用绩效目标表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13018125P00011510005U</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污水管网预警系统和辛深排干渠明渠污水盗排光纤报警系统运行维护费用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22.41</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22.41</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污水管网预警系统和辛深排干渠明渠污水盗排光纤报警系统运行维护费用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11.20</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1.保证出水水质正常，设备正常运行。</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修复系统数量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修复系统数量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1套</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系统正常运行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系统正常运行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系统正常运行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服务的完成度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服务的完成度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有利于经济发展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防止企业偷排偷放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防止企业偷排偷放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防止企业偷排偷放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污染治理设施的可持续性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污染治理设施的可持续性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可持续利用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31、西范线高压线路（开发区段）迁改绩效目标表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13018125P000132100032</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西范线高压线路（开发区段）迁改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50.05</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50.05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西范线高压线路迁改工程支出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50.05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1.完成高压线路迁改工程</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完成高压线迁改</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完成高压线迁改</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工期内完成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工期内完成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工期内完成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≤145.05万元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对经济发展带来效果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对经济发展带来效果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对社会发展带来的影响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对社会发展带来的影响</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提升社会影响力</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带动基础设施多元化</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带动基础设施多元化</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带动基础设施多元化</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32、辛集市保税物流经费补助绩效目标表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13018125P00016110002E</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辛集市保税物流经费补助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保税物流中辛费用补助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1.充分发挥激励作用，提升辛集外向型经济发展质量和水平</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海关统计进出口额</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由获鹿海关统计保税物流中心年度进出口总额</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≥3亿美元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进出口奖补发放率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进出口奖补发放率达到80%</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及时完成奖补发放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12月底前完成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12月底全部完成发放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外贸经济发展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促进全市外向型经济持续发展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提升外贸经济增长</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外贸经济在全省排名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增速在全省位居前列</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外贸经济增速位居全省前列</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区域城市地位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在冀中南地区率先实现保税物流枢纽</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实现冀中南地区保税物流枢纽中心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保持生态平衡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保持生态平衡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保持生态平衡</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33、辛集市保税物流中心入驻海关协管员费用绩效目标表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13018125P000161100032</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辛集市保税物流中心入驻海关协管员费用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350.00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350.00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保税物流中心费用支出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1.充分发挥激励作用，提升辛集外向型经济发展质量和水平</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海关统计进出口额</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由获鹿海关统计保税物流中心年度进出口总额</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≥3亿美元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进出口奖补发放率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进出口奖补发放率达到80%</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及时完成奖补发放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12月底前完成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12月底全部完成发放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外贸经济发展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促进全市外向型经济持续发展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提升外贸经济增长</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外贸经济在全省排名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增速在全省位居前列</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外贸经济增速位居全省前列</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区域城市地位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在冀中南地区率先实现保税物流枢纽</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实现冀中南地区保税物流枢纽中心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保持生态平衡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保持生态平衡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保持生态平衡</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34、辛集市佳洁污水处理厂2025年污水处理费（信环水务）绩效目标表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13018125P00005710001X</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辛集市佳洁污水处理厂2025年污水处理费（信环水务）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5842.00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5842.00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信环2025年污水处理费支出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5842.00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1.预计处理城市污水1850万吨</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≤70000吨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达标率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达标率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1850万吨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污水处理单价按合同约定执行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污水处理单价按合同约定执行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污水处理单价按合同约定执行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可持续性服务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运行能力</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≥99%</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服务对象满意度达到优良</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35、辛集市马庄村污泥暂存场场地修复项目效果评估绩效目标表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13018125P00011510020H</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辛集市马庄村污泥暂存场场地修复项目效果评估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38.10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38.10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马庄污泥暂存场修复效果评估支出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38.10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1.完成马庄污泥暂存场效果评估</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样本数量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样本取样数量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满足相关规范要求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效果评估质量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效果评估质量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效果评估报告满足要求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满足合同工期要求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≤98万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提供修复效果评估保障</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36、辛集市数字乡村（皮革电商）项目绩效目标表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13018125P00016110004M</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辛集市数字乡村（皮革电商）项目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辛集市数字乡村（皮革电商）项目支出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1.通过电商活动、培训、资源对接培养了电商人才，推广了辛集特色产业</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2.通过数字皮革项目整体提升了辛集电商产业基础</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培养电商人才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组织电商培训</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推广区域品牌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推广区域品牌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推广区域品牌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活动及培训完成时效</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完成活动及培训及时率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按实际完成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按合同完成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综合影响力</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提升了辛集电商产业基础，宣传地域品牌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销售特色产业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提升了辛集电商产业销售额</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满足本地电商产业需求</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提升了辛集电商产业氛围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对自然环境无影响</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对自然环境无影响</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对自然环境无影响</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企业、电商从业者满意度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促进企业销售、培养挖掘优秀电商人才</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37、辛集市天山大道消防救援站项目工程施工绩效目标表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13018125P00020510001X</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辛集市天山大道消防救援站项目工程施工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天山大道消防救援站项目施工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1.完善消防力量分布，为园区建筑、企业、人身财产安全提供强有力的消防安全保障具有重要作用。</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2.完成天山大道消防救援站建设，建筑面积5578.58平方米。</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完成天山大道消防救援站建设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5578.58平方米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项目建设验收通过率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合格</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项目建设工期</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工程建设如期完成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≤14月</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项目实施情况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成本控制</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总投资不超过概算</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≤3999.4万元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增加消防站基础设施</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1座</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保障企业、人身财产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保障火警及时出警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≤5min</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增加绿地面积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16.26%</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建筑物使用年限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建筑物使用年限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≥50年</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满意和较满意的对象占所有调查对象的比例</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38、辛集市辛兴建设发展有限公司注册资金绩效目标表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13018125P000161100103</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辛集市辛兴建设发展有限公司注册资金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辛兴公司启动资金支出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564.00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1.完成公司的资金注入。</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扶持公司数量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1家</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资金到位率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资金到位率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促进招商引资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促进招商引资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有所增加</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促进就业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促进就业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促进就业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39、新城污水处理厂运行费（中涵环保）绩效目标表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13018125P00015110001K</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新城污水处理厂运行费（中涵环保）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350.00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350.00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新城污水处理厂污水处理费支出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1.保证所排污水正常处理</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日污水处理量（立方米）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≤2500吨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水功能区水质达标率（%）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水功能区水质达标率（%）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保证排水及时处理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保证排水及时处理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保证排水及时处理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水费单价成本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水费单价成本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8.9元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基本公共服务水平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基本公共服务水平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保障园区企业正常运行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改善水环境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改善水环境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保障出水水质达标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水质达标率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水质达标率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40、新建文体街（盛兴路-东环路）道路工程绩效目标表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13018125P00013210028U</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新建文体街（盛兴路-东环路）道路工程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313.00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313.00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新建文体街（盛兴路-东环路）道路工程支出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1.完成文体街道路建设。</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道路长度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740米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工程质量合格率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工期完工时间</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要求工期内完工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预算内支出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完善园区交通情况</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促进招商引资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完善基础设施建设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美化园区环境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受访群众满意度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41、园区环卫及绿化管养服务项目绩效目标表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13018125P00014710001E</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园区环卫及绿化管养服务项目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399.98</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399.98</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园区环卫及绿化管养服务项目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399.98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1.完成园区内园林绿化养护管理</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2.保证园区内形象容貌。</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日常养护工作完成率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日常养护工作完成率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园林绿化</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园林绿化</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道路绿地整洁</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服务的完成度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服务的完成度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财政投入</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&lt;809万元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提升企业环境治理水平</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提升企业环境治理水平</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日常日清</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环境改善情况</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环境改善情况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干净整洁</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园区环境舒适</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园区环境舒适</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招商引资环境提升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改善生态环境质量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生活环境改善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42、争创国家级经济开发区和创建综合保税区项目招商工作经费绩效目标表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13018125P00016110001T</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争创国家级经济开发区和创建综合保税区项目招商工作经费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争创国家级经济开发区和综合保税区工作支出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1.保障争创国家级经济开发区和综合保税区工作顺利进行</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服务区域个数</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服务区域个数</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≥2个</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争创工作效率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争创工作效率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稳步进行</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工作完成及时性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工作完成及时性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≤80万元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促进争创工作进度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促进争创工作进度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年底有提升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人人参与争创、促进下一步招商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人人参与争创、促进下一步招商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参与人数及开发区形象提升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促进现有企业、新建企业环保管理工作</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促进现有企业、新建企业环保管理工作</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降低环保事件发生率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园区风貌</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园区风貌</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逐步增强</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企业、群众满意程度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企业、群众满意程度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43、争创国家级经济开发区咨询服务项目绩效目标表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13018125P000161100059</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争创国家级经济开发区咨询服务项目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59.67</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59.67</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国家级开发区争创工作支出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59.67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1.争取完成国家级开发区争创工作。</w:t>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完成服务项目数量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完成服务项目数量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3个</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按期完成率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按期完成率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≤6月</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成本控制</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成本控制</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&lt;190万元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提升经济效益</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提升经济效益</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提升经济效益</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提高项目吸引度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提高项目吸引度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提高项目吸引度</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有利于当地生态环境的改善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生态环境改善</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能够长期较好的满足园区需求</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满足长期发展要求</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44、制革工业服务中心地源热泵空调改造项目绩效目标表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13018125P000027100043</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制革工业服务中心地源热泵空调改造项目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42.76</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42.76</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制革工业服务中心地源热泵空调支出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42.76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1.完成地源热泵空调建设</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更换机组</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更换机组</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1套</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符合国家产业政策</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符合国家产业政策</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符合国家产业政策</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工程竣工及时率（%）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工程竣工及时率（%）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≤85.44万元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节约成本</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提升工作环境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提升工作环境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提升工作环境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节约水资源</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节约水资源</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节约水资源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促进可持续发展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促进可持续发展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促进可持续发展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45、制革区公路租地费用绩效目标表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13018125P00008010013Y</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制革区公路租地费用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月耳营村和撒马营村土地补偿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13.93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1.完成月耳营村和撒马营村土地补偿</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道路租地面积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道路租地面积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61亩</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保障道路交通</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保障道路交通</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保障道路交通</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保障租地费用及时支付</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保障租地费用及时支付</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保障租地费用及时支付</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参照政府长期保障标准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参照政府长期保障标准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参照政府长期保障标准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保障制革区发展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保障制革区发展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保障制革区发展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推动制革业发展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推动制革业发展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推动制革业发展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推动全市经济社会发展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推动全市经济社会发展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推动全市经济社会发展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综合利用率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道路建成后绿地使用情况</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满意的人数占全部调查人数的比例</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46、制革区污水管网支架油漆修补、喷涂项目绩效目标表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13018125P00014810002P</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制革区污水管网支架油漆修补、喷涂项目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2.25</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2.25</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污水管网支架油漆修补、喷涂支出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1.完成污水管网支架油漆修补、喷涂</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完成修补面积</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完成修补面积</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18099.98平方米</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管道正常使用</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管道正常使用</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管道正常使用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工程完成及时性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工程完成及时性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按工期完成</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≤67.46万元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有利于经济发展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有利于经济发展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有利于经济发展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提升园区形象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提升园区形象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提升园区形象</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改善生态环境</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污染治理设施的可持续性</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污染治理设施的可持续性</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可持续利用</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园区满意度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按项目绩效目标值</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47、制衣工业服务中心办公楼免租金补助绩效目标表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13018125P00002210052T</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制衣工业服务中心办公楼免租金补助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保障单位正常运转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1.保障单位正常运转,提高职工工作积极性</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服务企业数量</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服务企业数量</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&gt;50个</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服务企业覆盖率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服务企业覆盖率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服务及时率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服务及时率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业务完成率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业务完成率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环境检查达标率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环境检查达标率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环保合格率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环保合格率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基本公共服务水平达标率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基本公共服务水平达标率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&gt;90百分比</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绩效评价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48、锚营污泥暂存场污泥治理服务项目绩效目标表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13018125P00011510010M</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锚营污泥暂存场污泥治理服务项目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锚营污泥暂存场污泥治理服务项目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1.对污泥进行无害化处置；解决污泥暂存场污染隐患。</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按数量要求完成污泥治理服务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按数量要求完成污泥治理服务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按数量要求完成污泥治理服务</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污泥治理服务达到合格标准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污泥治理服务达到合格标准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污泥治理服务达到合格标准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按时完成污泥治理服务</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按时完成污泥治理服务</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按时完成污泥治理服务</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价格不高于市场或行业标准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价格不高于市场或行业标准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价格不高于市场或行业标准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保障园区持续健康发展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保障园区持续健康发展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保障园区持续健康发展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促进园区企业发展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促进园区企业发展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促进园区企业发展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对污泥进行无害化处置</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对污泥进行无害化处置</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对污泥进行无害化处置</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解决污泥暂存场污染隐患</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解决污泥暂存场污染隐患</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解决污泥暂存场污染隐患</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满意的对象占所有调查对象的比例</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通过问卷调查，满意和较满意的对象占所有调查对象的比例</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49、污水处理（PPP）第三方治理项目工程总承包剩余工程款绩效目标表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5103" w:type="dxa"/>
            <w:gridSpan w:val="2"/>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13018125P00011510012W</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095" w:type="dxa"/>
            <w:gridSpan w:val="3"/>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污水处理（PPP）第三方治理项目工程总承包剩余工程款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预算规模及资金用途</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605.34</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其中：财政    资金</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605.34</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辛集市污水处理（PPP）第三方治理项目剩余工程款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资金支出计划（%）</w:t>
            </w:r>
          </w:p>
        </w:tc>
        <w:tc>
          <w:tcPr>
            <w:tcW w:w="5103"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3月底</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6月底</w:t>
            </w:r>
          </w:p>
        </w:tc>
        <w:tc>
          <w:tcPr>
            <w:tcW w:w="255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10月底</w:t>
            </w:r>
          </w:p>
        </w:tc>
        <w:tc>
          <w:tcPr>
            <w:tcW w:w="3544"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Theme="minorEastAsia" w:hAnsiTheme="minorEastAsia" w:eastAsiaTheme="minorEastAsia" w:cstheme="minorEastAsia"/>
              </w:rPr>
            </w:pPr>
          </w:p>
        </w:tc>
        <w:tc>
          <w:tcPr>
            <w:tcW w:w="5103"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3544" w:type="dxa"/>
            <w:gridSpan w:val="2"/>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605.34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4033" w:type="dxa"/>
            <w:gridSpan w:val="6"/>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1.提高辛集市水处理中心出水水质指标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p>
          <w:p>
            <w:pPr>
              <w:pStyle w:val="15"/>
              <w:rPr>
                <w:rFonts w:hint="eastAsia" w:asciiTheme="minorEastAsia" w:hAnsiTheme="minorEastAsia" w:eastAsiaTheme="minorEastAsia" w:cstheme="minorEastAsia"/>
              </w:rPr>
            </w:pP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538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268"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127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按数量要求完成提标改造工程</w:t>
            </w:r>
          </w:p>
          <w:p>
            <w:pPr>
              <w:pStyle w:val="15"/>
              <w:rPr>
                <w:rFonts w:hint="eastAsia" w:asciiTheme="minorEastAsia" w:hAnsiTheme="minorEastAsia" w:eastAsiaTheme="minorEastAsia" w:cstheme="minorEastAsia"/>
              </w:rPr>
            </w:pP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按数量要求完成提标改造工程</w:t>
            </w:r>
          </w:p>
          <w:p>
            <w:pPr>
              <w:pStyle w:val="15"/>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按数量要求完成提标改造工程</w:t>
            </w:r>
          </w:p>
          <w:p>
            <w:pPr>
              <w:pStyle w:val="15"/>
              <w:rPr>
                <w:rFonts w:hint="eastAsia" w:asciiTheme="minorEastAsia" w:hAnsiTheme="minorEastAsia" w:eastAsiaTheme="minorEastAsia" w:cstheme="minorEastAsia"/>
              </w:rPr>
            </w:pP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水处理中心水质稳定达标排放</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水处理中心水质稳定达标排放</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水处理中心水质稳定达标排放</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按时完成提标改造工程施工</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按时完成提标改造工程施工</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按时完成提标改造工程施工</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价格不高于市场或行业标准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价格不高于市场或行业标准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价格不高于市场或行业标准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保障我市高质量持续健康发展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保障我市高质量持续健康发展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保障我市高质量持续健康发展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提高污水处理水平，促进企业发展</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提高污水处理水平，促进企业发展</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提高污水处理水平，促进企业发展</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保障我市出镜断面水质达标</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保障我市出镜断面水质达标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保障我市出镜断面水质达标</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污水达标处理</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污水达标处理</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污水达标处理</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满意的对象占所有调查对象的比例</w:t>
            </w:r>
          </w:p>
        </w:tc>
        <w:tc>
          <w:tcPr>
            <w:tcW w:w="538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通过问卷调查，满意和较满意的对象占所有调查对象的比例</w:t>
            </w:r>
          </w:p>
        </w:tc>
        <w:tc>
          <w:tcPr>
            <w:tcW w:w="2268"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127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对照绩效目标值</w:t>
            </w:r>
          </w:p>
          <w:p>
            <w:pPr>
              <w:pStyle w:val="15"/>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eastAsia" w:asciiTheme="minorEastAsia" w:hAnsiTheme="minorEastAsia" w:eastAsiaTheme="minorEastAsia" w:cstheme="minorEastAsia"/>
        </w:rPr>
      </w:pPr>
      <w:bookmarkStart w:id="16" w:name="_Toc_3_3_0000000017"/>
      <w:r>
        <w:rPr>
          <w:rFonts w:hint="eastAsia" w:asciiTheme="minorEastAsia" w:hAnsiTheme="minorEastAsia" w:eastAsiaTheme="minorEastAsia" w:cstheme="minorEastAsia"/>
          <w:color w:val="000000"/>
          <w:sz w:val="32"/>
        </w:rPr>
        <w:t>八、政府采购预算情况</w:t>
      </w:r>
      <w:bookmarkEnd w:id="16"/>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7712" w:type="dxa"/>
            <w:gridSpan w:val="8"/>
            <w:tcBorders>
              <w:top w:val="single" w:color="FFFFFF" w:sz="6" w:space="0"/>
              <w:left w:val="single" w:color="FFFFFF" w:sz="6" w:space="0"/>
              <w:right w:val="single" w:color="FFFFFF" w:sz="6" w:space="0"/>
            </w:tcBorders>
            <w:vAlign w:val="center"/>
          </w:tcPr>
          <w:p>
            <w:pPr>
              <w:pStyle w:val="2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政府采购项目来源</w:t>
            </w:r>
          </w:p>
        </w:tc>
        <w:tc>
          <w:tcPr>
            <w:tcW w:w="1134"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采购物品名称</w:t>
            </w:r>
          </w:p>
        </w:tc>
        <w:tc>
          <w:tcPr>
            <w:tcW w:w="1134"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政府采购目录序号</w:t>
            </w:r>
          </w:p>
        </w:tc>
        <w:tc>
          <w:tcPr>
            <w:tcW w:w="709"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  单位</w:t>
            </w:r>
          </w:p>
        </w:tc>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50"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6748" w:type="dxa"/>
            <w:gridSpan w:val="7"/>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政府采购金额（当年部门预算安排资金）</w:t>
            </w:r>
          </w:p>
        </w:tc>
        <w:tc>
          <w:tcPr>
            <w:tcW w:w="964"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    资金</w:t>
            </w:r>
          </w:p>
        </w:tc>
        <w:tc>
          <w:tcPr>
            <w:tcW w:w="1134" w:type="dxa"/>
            <w:vMerge w:val="continue"/>
          </w:tcPr>
          <w:p>
            <w:pPr>
              <w:rPr>
                <w:rFonts w:hint="eastAsia" w:asciiTheme="minorEastAsia" w:hAnsiTheme="minorEastAsia" w:eastAsiaTheme="minorEastAsia" w:cstheme="minorEastAsia"/>
              </w:rPr>
            </w:pPr>
          </w:p>
        </w:tc>
        <w:tc>
          <w:tcPr>
            <w:tcW w:w="1134" w:type="dxa"/>
            <w:vMerge w:val="continue"/>
          </w:tcPr>
          <w:p>
            <w:pPr>
              <w:rPr>
                <w:rFonts w:hint="eastAsia" w:asciiTheme="minorEastAsia" w:hAnsiTheme="minorEastAsia" w:eastAsiaTheme="minorEastAsia" w:cstheme="minorEastAsia"/>
              </w:rPr>
            </w:pPr>
          </w:p>
        </w:tc>
        <w:tc>
          <w:tcPr>
            <w:tcW w:w="709"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一般公共预算拨款</w:t>
            </w: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基金预算拨款</w:t>
            </w: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国有资本经营预算拨款</w:t>
            </w: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财政专户核拨</w:t>
            </w: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    资金</w:t>
            </w:r>
          </w:p>
        </w:tc>
        <w:tc>
          <w:tcPr>
            <w:tcW w:w="964"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上年结转结余</w:t>
            </w:r>
          </w:p>
        </w:tc>
        <w:tc>
          <w:tcPr>
            <w:tcW w:w="964" w:type="dxa"/>
            <w:vMerge w:val="continue"/>
          </w:tcPr>
          <w:p>
            <w:pP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96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9"/>
              <w:rPr>
                <w:rFonts w:hint="eastAsia" w:asciiTheme="minorEastAsia" w:hAnsiTheme="minorEastAsia" w:eastAsiaTheme="minorEastAsia" w:cstheme="minorEastAsia"/>
              </w:rPr>
            </w:pPr>
          </w:p>
        </w:tc>
        <w:tc>
          <w:tcPr>
            <w:tcW w:w="1134" w:type="dxa"/>
            <w:vAlign w:val="center"/>
          </w:tcPr>
          <w:p>
            <w:pPr>
              <w:pStyle w:val="19"/>
              <w:rPr>
                <w:rFonts w:hint="eastAsia" w:asciiTheme="minorEastAsia" w:hAnsiTheme="minorEastAsia" w:eastAsiaTheme="minorEastAsia" w:cstheme="minorEastAsia"/>
              </w:rPr>
            </w:pPr>
          </w:p>
        </w:tc>
        <w:tc>
          <w:tcPr>
            <w:tcW w:w="709" w:type="dxa"/>
            <w:vAlign w:val="center"/>
          </w:tcPr>
          <w:p>
            <w:pPr>
              <w:pStyle w:val="17"/>
              <w:rPr>
                <w:rFonts w:hint="eastAsia" w:asciiTheme="minorEastAsia" w:hAnsiTheme="minorEastAsia" w:eastAsiaTheme="minorEastAsia" w:cstheme="minorEastAsia"/>
              </w:rPr>
            </w:pPr>
          </w:p>
        </w:tc>
        <w:tc>
          <w:tcPr>
            <w:tcW w:w="850" w:type="dxa"/>
            <w:vAlign w:val="center"/>
          </w:tcPr>
          <w:p>
            <w:pPr>
              <w:pStyle w:val="18"/>
              <w:rPr>
                <w:rFonts w:hint="eastAsia" w:asciiTheme="minorEastAsia" w:hAnsiTheme="minorEastAsia" w:eastAsiaTheme="minorEastAsia" w:cstheme="minorEastAsia"/>
              </w:rPr>
            </w:pPr>
          </w:p>
        </w:tc>
        <w:tc>
          <w:tcPr>
            <w:tcW w:w="850"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1572.90</w:t>
            </w:r>
          </w:p>
        </w:tc>
        <w:tc>
          <w:tcPr>
            <w:tcW w:w="96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1572.90</w:t>
            </w: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1215.30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河北辛集经济开发区管理委员会本级小计</w:t>
            </w:r>
          </w:p>
        </w:tc>
        <w:tc>
          <w:tcPr>
            <w:tcW w:w="964" w:type="dxa"/>
            <w:vAlign w:val="center"/>
          </w:tcPr>
          <w:p>
            <w:pPr>
              <w:pStyle w:val="18"/>
              <w:rPr>
                <w:rFonts w:hint="eastAsia" w:asciiTheme="minorEastAsia" w:hAnsiTheme="minorEastAsia" w:eastAsiaTheme="minorEastAsia" w:cstheme="minorEastAsia"/>
              </w:rPr>
            </w:pPr>
          </w:p>
        </w:tc>
        <w:tc>
          <w:tcPr>
            <w:tcW w:w="1134" w:type="dxa"/>
            <w:vAlign w:val="center"/>
          </w:tcPr>
          <w:p>
            <w:pPr>
              <w:pStyle w:val="19"/>
              <w:rPr>
                <w:rFonts w:hint="eastAsia" w:asciiTheme="minorEastAsia" w:hAnsiTheme="minorEastAsia" w:eastAsiaTheme="minorEastAsia" w:cstheme="minorEastAsia"/>
              </w:rPr>
            </w:pPr>
          </w:p>
        </w:tc>
        <w:tc>
          <w:tcPr>
            <w:tcW w:w="1134" w:type="dxa"/>
            <w:vAlign w:val="center"/>
          </w:tcPr>
          <w:p>
            <w:pPr>
              <w:pStyle w:val="19"/>
              <w:rPr>
                <w:rFonts w:hint="eastAsia" w:asciiTheme="minorEastAsia" w:hAnsiTheme="minorEastAsia" w:eastAsiaTheme="minorEastAsia" w:cstheme="minorEastAsia"/>
              </w:rPr>
            </w:pPr>
          </w:p>
        </w:tc>
        <w:tc>
          <w:tcPr>
            <w:tcW w:w="709" w:type="dxa"/>
            <w:vAlign w:val="center"/>
          </w:tcPr>
          <w:p>
            <w:pPr>
              <w:pStyle w:val="17"/>
              <w:rPr>
                <w:rFonts w:hint="eastAsia" w:asciiTheme="minorEastAsia" w:hAnsiTheme="minorEastAsia" w:eastAsiaTheme="minorEastAsia" w:cstheme="minorEastAsia"/>
              </w:rPr>
            </w:pPr>
          </w:p>
        </w:tc>
        <w:tc>
          <w:tcPr>
            <w:tcW w:w="850" w:type="dxa"/>
            <w:vAlign w:val="center"/>
          </w:tcPr>
          <w:p>
            <w:pPr>
              <w:pStyle w:val="18"/>
              <w:rPr>
                <w:rFonts w:hint="eastAsia" w:asciiTheme="minorEastAsia" w:hAnsiTheme="minorEastAsia" w:eastAsiaTheme="minorEastAsia" w:cstheme="minorEastAsia"/>
              </w:rPr>
            </w:pPr>
          </w:p>
        </w:tc>
        <w:tc>
          <w:tcPr>
            <w:tcW w:w="850"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1572.90</w:t>
            </w:r>
          </w:p>
        </w:tc>
        <w:tc>
          <w:tcPr>
            <w:tcW w:w="96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1572.90</w:t>
            </w: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p>
        </w:tc>
        <w:tc>
          <w:tcPr>
            <w:tcW w:w="964"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1215.30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公用经费一</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25.30</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复印纸</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A05040101</w:t>
            </w:r>
          </w:p>
        </w:tc>
        <w:tc>
          <w:tcPr>
            <w:tcW w:w="709"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包</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0.48</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0.48</w:t>
            </w: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公用经费一</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25.30</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财产保险服务</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C18040102</w:t>
            </w:r>
          </w:p>
        </w:tc>
        <w:tc>
          <w:tcPr>
            <w:tcW w:w="709"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0.22</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0.22</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0.22</w:t>
            </w: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公用经费一</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25.30</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车辆维修和保养服务</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C23120301</w:t>
            </w:r>
          </w:p>
        </w:tc>
        <w:tc>
          <w:tcPr>
            <w:tcW w:w="709"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0.70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0.70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0.70</w:t>
            </w: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公用经费一</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25.30</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车辆加油、添加燃料服务</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C23120302</w:t>
            </w:r>
          </w:p>
        </w:tc>
        <w:tc>
          <w:tcPr>
            <w:tcW w:w="709"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835</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0.50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0.50</w:t>
            </w: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河北辛集高新技术产业开发区化工集中区重大安全风险防控项目运维服务项目</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软件运维服务</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C16070300</w:t>
            </w:r>
          </w:p>
        </w:tc>
        <w:tc>
          <w:tcPr>
            <w:tcW w:w="709"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冀财资环[2024]86号提前下达2025年中央水污染防治资金河北辛集经济开发区核心区和化工区地下水环境状况详细调查评估项目</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596.00</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环境评估服务</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C20020800</w:t>
            </w:r>
          </w:p>
        </w:tc>
        <w:tc>
          <w:tcPr>
            <w:tcW w:w="709"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596.00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596.00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596.00</w:t>
            </w: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238.40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辛集市天山大道消防救援站项目工程施工</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应急救援业务用房施工</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B01021000</w:t>
            </w:r>
          </w:p>
        </w:tc>
        <w:tc>
          <w:tcPr>
            <w:tcW w:w="709"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座</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5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p>
        </w:tc>
        <w:tc>
          <w:tcPr>
            <w:tcW w:w="96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795.00</w:t>
            </w:r>
          </w:p>
        </w:tc>
      </w:tr>
    </w:tbl>
    <w:p>
      <w:pPr>
        <w:spacing w:before="0" w:after="0" w:line="500" w:lineRule="exact"/>
        <w:ind w:firstLine="42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 xml:space="preserve"> </w:t>
      </w:r>
    </w:p>
    <w:p>
      <w:pPr>
        <w:spacing w:before="10" w:after="10" w:line="240" w:lineRule="auto"/>
        <w:ind w:firstLine="640"/>
        <w:jc w:val="left"/>
        <w:outlineLvl w:val="2"/>
        <w:rPr>
          <w:rFonts w:hint="eastAsia" w:asciiTheme="minorEastAsia" w:hAnsiTheme="minorEastAsia" w:eastAsiaTheme="minorEastAsia" w:cstheme="minorEastAsia"/>
        </w:rPr>
      </w:pPr>
      <w:bookmarkStart w:id="17" w:name="_Toc_3_3_0000000018"/>
      <w:r>
        <w:rPr>
          <w:rFonts w:hint="eastAsia" w:asciiTheme="minorEastAsia" w:hAnsiTheme="minorEastAsia" w:eastAsiaTheme="minorEastAsia" w:cstheme="minorEastAsia"/>
          <w:color w:val="000000"/>
          <w:sz w:val="32"/>
        </w:rPr>
        <w:t>九、国有资产信息</w:t>
      </w:r>
      <w:bookmarkEnd w:id="17"/>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河北辛集经济开发区管理委员会（含所属单位）上年末固定资产金额为2014.11万元（详见下表）。本年度拟购置固定资产总额为795.00万元，已按要求列入政府采购预算，详见政府采购预算表。</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432河北辛集经济开发区管理委员会</w:t>
            </w:r>
          </w:p>
        </w:tc>
        <w:tc>
          <w:tcPr>
            <w:tcW w:w="5670" w:type="dxa"/>
            <w:gridSpan w:val="2"/>
            <w:tcBorders>
              <w:top w:val="single" w:color="FFFFFF" w:sz="6" w:space="0"/>
              <w:left w:val="single" w:color="FFFFFF" w:sz="6" w:space="0"/>
              <w:right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2835"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资产总额</w:t>
            </w:r>
          </w:p>
        </w:tc>
        <w:tc>
          <w:tcPr>
            <w:tcW w:w="2835" w:type="dxa"/>
            <w:vAlign w:val="center"/>
          </w:tcPr>
          <w:p>
            <w:pPr>
              <w:pStyle w:val="16"/>
              <w:rPr>
                <w:rFonts w:hint="eastAsia" w:asciiTheme="minorEastAsia" w:hAnsiTheme="minorEastAsia" w:eastAsiaTheme="minorEastAsia" w:cstheme="minorEastAsia"/>
              </w:rPr>
            </w:pP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2014.11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1、房屋（平方米）</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5069.63</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1283.34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其中：办公用房（平方米）</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4099</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1037.65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2、车辆（台、辆）</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89.78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3、单价在20万元以上的设备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110.34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4、其他固定资产</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1059</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530.65</w:t>
            </w:r>
          </w:p>
        </w:tc>
      </w:tr>
    </w:tbl>
    <w:p>
      <w:pPr>
        <w:spacing w:before="0" w:after="0"/>
        <w:ind w:firstLine="64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 xml:space="preserve"> </w:t>
      </w:r>
    </w:p>
    <w:p>
      <w:pPr>
        <w:spacing w:before="10" w:after="10" w:line="240" w:lineRule="auto"/>
        <w:ind w:firstLine="640"/>
        <w:jc w:val="left"/>
        <w:outlineLvl w:val="2"/>
        <w:rPr>
          <w:rFonts w:hint="eastAsia" w:asciiTheme="minorEastAsia" w:hAnsiTheme="minorEastAsia" w:eastAsiaTheme="minorEastAsia" w:cstheme="minorEastAsia"/>
        </w:rPr>
      </w:pPr>
      <w:bookmarkStart w:id="18" w:name="_Toc_3_3_0000000019"/>
      <w:r>
        <w:rPr>
          <w:rFonts w:hint="eastAsia" w:asciiTheme="minorEastAsia" w:hAnsiTheme="minorEastAsia" w:eastAsiaTheme="minorEastAsia" w:cstheme="minorEastAsia"/>
          <w:color w:val="000000"/>
          <w:sz w:val="32"/>
        </w:rPr>
        <w:t>十、名词解释</w:t>
      </w:r>
      <w:bookmarkEnd w:id="18"/>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1、</w:t>
      </w:r>
      <w:r>
        <w:rPr>
          <w:rFonts w:hint="eastAsia" w:asciiTheme="minorEastAsia" w:hAnsiTheme="minorEastAsia" w:eastAsiaTheme="minorEastAsia" w:cstheme="minorEastAsia"/>
          <w:b/>
          <w:color w:val="000000"/>
          <w:sz w:val="28"/>
        </w:rPr>
        <w:t>财政拨款收入：</w:t>
      </w:r>
      <w:r>
        <w:rPr>
          <w:rFonts w:hint="eastAsia" w:asciiTheme="minorEastAsia" w:hAnsiTheme="minorEastAsia" w:eastAsiaTheme="minorEastAsia" w:cstheme="minorEastAsia"/>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2、</w:t>
      </w:r>
      <w:r>
        <w:rPr>
          <w:rFonts w:hint="eastAsia" w:asciiTheme="minorEastAsia" w:hAnsiTheme="minorEastAsia" w:eastAsiaTheme="minorEastAsia" w:cstheme="minorEastAsia"/>
          <w:b/>
          <w:color w:val="000000"/>
          <w:sz w:val="28"/>
        </w:rPr>
        <w:t>财政专户管理资金收入：</w:t>
      </w:r>
      <w:r>
        <w:rPr>
          <w:rFonts w:hint="eastAsia" w:asciiTheme="minorEastAsia" w:hAnsiTheme="minorEastAsia" w:eastAsiaTheme="minorEastAsia" w:cstheme="minorEastAsia"/>
          <w:b w:val="0"/>
          <w:color w:val="000000"/>
          <w:sz w:val="28"/>
        </w:rPr>
        <w:t>缴入财政专户、实行专项管理的教育收费收入。</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3、</w:t>
      </w:r>
      <w:r>
        <w:rPr>
          <w:rFonts w:hint="eastAsia" w:asciiTheme="minorEastAsia" w:hAnsiTheme="minorEastAsia" w:eastAsiaTheme="minorEastAsia" w:cstheme="minorEastAsia"/>
          <w:b/>
          <w:color w:val="000000"/>
          <w:sz w:val="28"/>
        </w:rPr>
        <w:t>单位资金收入：</w:t>
      </w:r>
      <w:r>
        <w:rPr>
          <w:rFonts w:hint="eastAsia" w:asciiTheme="minorEastAsia" w:hAnsiTheme="minorEastAsia" w:eastAsiaTheme="minorEastAsia" w:cstheme="minorEastAsia"/>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4、</w:t>
      </w:r>
      <w:r>
        <w:rPr>
          <w:rFonts w:hint="eastAsia" w:asciiTheme="minorEastAsia" w:hAnsiTheme="minorEastAsia" w:eastAsiaTheme="minorEastAsia" w:cstheme="minorEastAsia"/>
          <w:b/>
          <w:color w:val="000000"/>
          <w:sz w:val="28"/>
        </w:rPr>
        <w:t>事业收入：</w:t>
      </w:r>
      <w:r>
        <w:rPr>
          <w:rFonts w:hint="eastAsia" w:asciiTheme="minorEastAsia" w:hAnsiTheme="minorEastAsia" w:eastAsiaTheme="minorEastAsia" w:cstheme="minorEastAsia"/>
          <w:b w:val="0"/>
          <w:color w:val="000000"/>
          <w:sz w:val="28"/>
        </w:rPr>
        <w:t>指事业单位开展专业业务活动及辅助活动所取得的收入。</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5、</w:t>
      </w:r>
      <w:r>
        <w:rPr>
          <w:rFonts w:hint="eastAsia" w:asciiTheme="minorEastAsia" w:hAnsiTheme="minorEastAsia" w:eastAsiaTheme="minorEastAsia" w:cstheme="minorEastAsia"/>
          <w:b/>
          <w:color w:val="000000"/>
          <w:sz w:val="28"/>
        </w:rPr>
        <w:t>事业单位经营收入：</w:t>
      </w:r>
      <w:r>
        <w:rPr>
          <w:rFonts w:hint="eastAsia" w:asciiTheme="minorEastAsia" w:hAnsiTheme="minorEastAsia" w:eastAsiaTheme="minorEastAsia" w:cstheme="minorEastAsia"/>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6、</w:t>
      </w:r>
      <w:r>
        <w:rPr>
          <w:rFonts w:hint="eastAsia" w:asciiTheme="minorEastAsia" w:hAnsiTheme="minorEastAsia" w:eastAsiaTheme="minorEastAsia" w:cstheme="minorEastAsia"/>
          <w:b/>
          <w:color w:val="000000"/>
          <w:sz w:val="28"/>
        </w:rPr>
        <w:t>上年结转：</w:t>
      </w:r>
      <w:r>
        <w:rPr>
          <w:rFonts w:hint="eastAsia" w:asciiTheme="minorEastAsia" w:hAnsiTheme="minorEastAsia" w:eastAsiaTheme="minorEastAsia" w:cstheme="minorEastAsia"/>
          <w:b w:val="0"/>
          <w:color w:val="000000"/>
          <w:sz w:val="28"/>
        </w:rPr>
        <w:t>指以前年度安排、结转到本年仍按原规定用途继续使用的资金。</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7、</w:t>
      </w:r>
      <w:r>
        <w:rPr>
          <w:rFonts w:hint="eastAsia" w:asciiTheme="minorEastAsia" w:hAnsiTheme="minorEastAsia" w:eastAsiaTheme="minorEastAsia" w:cstheme="minorEastAsia"/>
          <w:b/>
          <w:color w:val="000000"/>
          <w:sz w:val="28"/>
        </w:rPr>
        <w:t>部门预算支出：</w:t>
      </w:r>
      <w:r>
        <w:rPr>
          <w:rFonts w:hint="eastAsia" w:asciiTheme="minorEastAsia" w:hAnsiTheme="minorEastAsia" w:eastAsiaTheme="minorEastAsia" w:cstheme="minorEastAsia"/>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8、</w:t>
      </w:r>
      <w:r>
        <w:rPr>
          <w:rFonts w:hint="eastAsia" w:asciiTheme="minorEastAsia" w:hAnsiTheme="minorEastAsia" w:eastAsiaTheme="minorEastAsia" w:cstheme="minorEastAsia"/>
          <w:b/>
          <w:color w:val="000000"/>
          <w:sz w:val="28"/>
        </w:rPr>
        <w:t>事业单位经营支出：</w:t>
      </w:r>
      <w:r>
        <w:rPr>
          <w:rFonts w:hint="eastAsia" w:asciiTheme="minorEastAsia" w:hAnsiTheme="minorEastAsia" w:eastAsiaTheme="minorEastAsia" w:cstheme="minorEastAsia"/>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9、</w:t>
      </w:r>
      <w:r>
        <w:rPr>
          <w:rFonts w:hint="eastAsia" w:asciiTheme="minorEastAsia" w:hAnsiTheme="minorEastAsia" w:eastAsiaTheme="minorEastAsia" w:cstheme="minorEastAsia"/>
          <w:b/>
          <w:color w:val="000000"/>
          <w:sz w:val="28"/>
        </w:rPr>
        <w:t>“三公”经费：</w:t>
      </w:r>
      <w:r>
        <w:rPr>
          <w:rFonts w:hint="eastAsia" w:asciiTheme="minorEastAsia" w:hAnsiTheme="minorEastAsia" w:eastAsiaTheme="minorEastAsia" w:cstheme="minorEastAsia"/>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10、</w:t>
      </w:r>
      <w:r>
        <w:rPr>
          <w:rFonts w:hint="eastAsia" w:asciiTheme="minorEastAsia" w:hAnsiTheme="minorEastAsia" w:eastAsiaTheme="minorEastAsia" w:cstheme="minorEastAsia"/>
          <w:b/>
          <w:color w:val="000000"/>
          <w:sz w:val="28"/>
        </w:rPr>
        <w:t>机关运行经费：</w:t>
      </w:r>
      <w:r>
        <w:rPr>
          <w:rFonts w:hint="eastAsia" w:asciiTheme="minorEastAsia" w:hAnsiTheme="minorEastAsia" w:eastAsiaTheme="minorEastAsia" w:cstheme="minorEastAsia"/>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hint="eastAsia" w:asciiTheme="minorEastAsia" w:hAnsiTheme="minorEastAsia" w:eastAsiaTheme="minorEastAsia" w:cstheme="minorEastAsia"/>
        </w:rPr>
      </w:pPr>
      <w:bookmarkStart w:id="19" w:name="_Toc_3_3_0000000020"/>
      <w:r>
        <w:rPr>
          <w:rFonts w:hint="eastAsia" w:asciiTheme="minorEastAsia" w:hAnsiTheme="minorEastAsia" w:eastAsiaTheme="minorEastAsia" w:cstheme="minorEastAsia"/>
          <w:color w:val="000000"/>
          <w:sz w:val="32"/>
        </w:rPr>
        <w:t>十一、其他需要说明的事项</w:t>
      </w:r>
      <w:bookmarkEnd w:id="19"/>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51616"/>
    <w:multiLevelType w:val="singleLevel"/>
    <w:tmpl w:val="C1851616"/>
    <w:lvl w:ilvl="0" w:tentative="0">
      <w:start w:val="6"/>
      <w:numFmt w:val="chineseCounting"/>
      <w:suff w:val="nothing"/>
      <w:lvlText w:val="%1、"/>
      <w:lvlJc w:val="left"/>
      <w:rPr>
        <w:rFonts w:hint="eastAsia"/>
      </w:rPr>
    </w:lvl>
  </w:abstractNum>
  <w:abstractNum w:abstractNumId="1">
    <w:nsid w:val="505DE27E"/>
    <w:multiLevelType w:val="singleLevel"/>
    <w:tmpl w:val="505DE27E"/>
    <w:lvl w:ilvl="0" w:tentative="0">
      <w:start w:val="2"/>
      <w:numFmt w:val="chineseCounting"/>
      <w:suff w:val="nothing"/>
      <w:lvlText w:val="（%1）"/>
      <w:lvlJc w:val="left"/>
      <w:rPr>
        <w:rFonts w:hint="eastAsia"/>
      </w:rPr>
    </w:lvl>
  </w:abstractNum>
  <w:abstractNum w:abstractNumId="2">
    <w:nsid w:val="60F23AA2"/>
    <w:multiLevelType w:val="singleLevel"/>
    <w:tmpl w:val="60F23AA2"/>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ZiNjBlMTVjZDZiOWI5NTU4NDlmMDljMWUwMjhmZTcifQ=="/>
  </w:docVars>
  <w:rsids>
    <w:rsidRoot w:val="00000000"/>
    <w:rsid w:val="362E54F2"/>
    <w:rsid w:val="4121323C"/>
    <w:rsid w:val="45D67D64"/>
    <w:rsid w:val="46B81B60"/>
    <w:rsid w:val="49D4373B"/>
    <w:rsid w:val="572612CD"/>
    <w:rsid w:val="5EE45E6B"/>
    <w:rsid w:val="663F3E8A"/>
    <w:rsid w:val="669952E5"/>
    <w:rsid w:val="7F5B27B3"/>
    <w:rsid w:val="7F96480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600" w:leftChars="600"/>
    </w:p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index 9"/>
    <w:basedOn w:val="1"/>
    <w:next w:val="1"/>
    <w:uiPriority w:val="0"/>
    <w:pPr>
      <w:ind w:left="1600" w:leftChars="1600"/>
    </w:p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77</Pages>
  <TotalTime>4</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2025-02-17T11:44:00Z</dcterms:created>
  <dc:creator>Administrator</dc:creator>
  <cp:lastModifiedBy>Administrator</cp:lastModifiedBy>
  <dcterms:modified xsi:type="dcterms:W3CDTF">2025-02-19T02:06:46Z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4D912BE1DA3744AD84999B0D492B6652_12</vt:lpwstr>
  </property>
</Properties>
</file>